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CC7" w:rsidRDefault="005A6CC7" w:rsidP="005A6CC7">
      <w:pPr>
        <w:jc w:val="center"/>
        <w:rPr>
          <w:b/>
          <w:sz w:val="32"/>
        </w:rPr>
      </w:pPr>
      <w:bookmarkStart w:id="0" w:name="_GoBack"/>
      <w:bookmarkEnd w:id="0"/>
    </w:p>
    <w:p w:rsidR="00E92BB6" w:rsidRDefault="00E92BB6" w:rsidP="00E92BB6">
      <w:pPr>
        <w:jc w:val="center"/>
        <w:rPr>
          <w:b/>
          <w:sz w:val="32"/>
        </w:rPr>
      </w:pPr>
      <w:r w:rsidRPr="00142F9F">
        <w:rPr>
          <w:b/>
          <w:sz w:val="32"/>
        </w:rPr>
        <w:t xml:space="preserve">Substance Abuse and Mental Health </w:t>
      </w:r>
      <w:r>
        <w:rPr>
          <w:b/>
          <w:sz w:val="32"/>
        </w:rPr>
        <w:t xml:space="preserve">Health </w:t>
      </w:r>
      <w:r w:rsidRPr="00142F9F">
        <w:rPr>
          <w:b/>
          <w:sz w:val="32"/>
        </w:rPr>
        <w:t>Administration Initiatives</w:t>
      </w:r>
      <w:r>
        <w:rPr>
          <w:b/>
          <w:sz w:val="32"/>
        </w:rPr>
        <w:t xml:space="preserve"> </w:t>
      </w:r>
    </w:p>
    <w:p w:rsidR="001B558C" w:rsidRDefault="001B558C" w:rsidP="005A6CC7">
      <w:pPr>
        <w:jc w:val="center"/>
        <w:rPr>
          <w:b/>
          <w:sz w:val="32"/>
        </w:rPr>
      </w:pPr>
    </w:p>
    <w:p w:rsidR="001B558C" w:rsidRPr="00136EEE" w:rsidRDefault="001B558C" w:rsidP="001B558C">
      <w:pPr>
        <w:spacing w:line="276" w:lineRule="auto"/>
      </w:pPr>
      <w:r w:rsidRPr="00F03412">
        <w:rPr>
          <w:b/>
          <w:sz w:val="28"/>
        </w:rPr>
        <w:t xml:space="preserve">Background: </w:t>
      </w:r>
      <w:r>
        <w:t xml:space="preserve">The Idaho Behavior Health Planning Council is responsible for reviewing Idaho’s combined Mental Health and Substance Abuse Prevention and Treatment Block Grant.  Block grant applications and reports requirements change over time, so states must wait for current instructions to be issued before they can begin development of the documents.  Due to the timing of the issue of instructions and the due date of the applications and reports, in most years, the Planning Council has a very short period of time to review the documents.  </w:t>
      </w:r>
      <w:r w:rsidRPr="00136EEE">
        <w:t xml:space="preserve">In an effort to </w:t>
      </w:r>
      <w:r>
        <w:t xml:space="preserve">improve this process, the Division of Behavioral Health has created summary sheets that provide an overview of block grant goals and the current federal initiatives.  The goal is to provide more time for </w:t>
      </w:r>
      <w:r w:rsidRPr="00136EEE">
        <w:t>the Planning Council</w:t>
      </w:r>
      <w:r>
        <w:t xml:space="preserve"> and the Division to have an </w:t>
      </w:r>
      <w:proofErr w:type="gramStart"/>
      <w:r>
        <w:t xml:space="preserve">ongoing </w:t>
      </w:r>
      <w:r w:rsidRPr="00136EEE">
        <w:t xml:space="preserve"> dialog</w:t>
      </w:r>
      <w:proofErr w:type="gramEnd"/>
      <w:r w:rsidRPr="00136EEE">
        <w:t xml:space="preserve"> </w:t>
      </w:r>
      <w:r>
        <w:t>about the applications and reports.</w:t>
      </w:r>
      <w:r w:rsidRPr="00136EEE">
        <w:t xml:space="preserve"> </w:t>
      </w:r>
      <w:r>
        <w:t>This will enable the Division to more accurately report all the activities that are being undertaken in Idaho.  To support this effort,</w:t>
      </w:r>
      <w:r w:rsidRPr="00136EEE">
        <w:t xml:space="preserve"> two </w:t>
      </w:r>
      <w:r>
        <w:t>documents</w:t>
      </w:r>
      <w:r w:rsidRPr="00136EEE">
        <w:t xml:space="preserve"> have been created.  One covers the Idaho goals for the FY 16/17 Combined CMHS and SAPT block grant application.  The other </w:t>
      </w:r>
      <w:r>
        <w:t>document</w:t>
      </w:r>
      <w:r w:rsidRPr="00136EEE">
        <w:t xml:space="preserve"> covers the current </w:t>
      </w:r>
      <w:r>
        <w:t>federal</w:t>
      </w:r>
      <w:r w:rsidRPr="00136EEE">
        <w:t xml:space="preserve"> initiatives </w:t>
      </w:r>
      <w:r>
        <w:t>which states are required to address as part of the application</w:t>
      </w:r>
      <w:r w:rsidRPr="00136EEE">
        <w:t>.</w:t>
      </w:r>
    </w:p>
    <w:p w:rsidR="001B558C" w:rsidRPr="00136EEE" w:rsidRDefault="001B558C" w:rsidP="001B558C">
      <w:pPr>
        <w:spacing w:line="276" w:lineRule="auto"/>
      </w:pPr>
    </w:p>
    <w:p w:rsidR="00E92BB6" w:rsidRDefault="00CF1293" w:rsidP="001B558C">
      <w:pPr>
        <w:spacing w:line="276" w:lineRule="auto"/>
      </w:pPr>
      <w:r>
        <w:rPr>
          <w:b/>
          <w:sz w:val="28"/>
        </w:rPr>
        <w:t>Federal Initiatives</w:t>
      </w:r>
      <w:r w:rsidR="001B558C">
        <w:rPr>
          <w:b/>
          <w:sz w:val="28"/>
        </w:rPr>
        <w:t xml:space="preserve">: </w:t>
      </w:r>
      <w:r w:rsidR="001B558C" w:rsidRPr="00136EEE">
        <w:t xml:space="preserve">This document focuses on </w:t>
      </w:r>
      <w:r>
        <w:t>the federal initiatives that the Substance Abuse and Mental Health Services Administration included in</w:t>
      </w:r>
      <w:r w:rsidR="001B558C" w:rsidRPr="00136EEE">
        <w:t xml:space="preserve"> the FY 16/17 combined block grant application.  Idaho was required </w:t>
      </w:r>
      <w:r>
        <w:t>to provide information on activities in Idaho which would support each of the initiatives</w:t>
      </w:r>
      <w:r w:rsidR="001B558C" w:rsidRPr="00136EEE">
        <w:t xml:space="preserve">.  </w:t>
      </w:r>
      <w:r w:rsidR="00E92BB6">
        <w:t xml:space="preserve">Because the Behavioral Health Planning Council members come from throughout the state and represent different groups/ organizations/regions, your input is essential to submitting information that accurately reflects what is happening in Idaho. </w:t>
      </w:r>
    </w:p>
    <w:p w:rsidR="00E92BB6" w:rsidRDefault="00E92BB6" w:rsidP="001B558C">
      <w:pPr>
        <w:spacing w:line="276" w:lineRule="auto"/>
      </w:pPr>
    </w:p>
    <w:p w:rsidR="001B558C" w:rsidRPr="00136EEE" w:rsidRDefault="00E92BB6" w:rsidP="001B558C">
      <w:pPr>
        <w:spacing w:line="276" w:lineRule="auto"/>
      </w:pPr>
      <w:r w:rsidRPr="00E92BB6">
        <w:rPr>
          <w:b/>
          <w:sz w:val="28"/>
        </w:rPr>
        <w:t xml:space="preserve">This Document: </w:t>
      </w:r>
      <w:r>
        <w:t xml:space="preserve">This document includes information on all the initiatives and is intended to provide Planning Council Members with a tool to report activities/resources that your group/organization/region has undertaken. </w:t>
      </w:r>
      <w:r w:rsidR="001B558C" w:rsidRPr="00136EEE">
        <w:t xml:space="preserve">The first column summarizes the </w:t>
      </w:r>
      <w:r>
        <w:t>intent of the initiative</w:t>
      </w:r>
      <w:r w:rsidR="001B558C" w:rsidRPr="00136EEE">
        <w:t xml:space="preserve">.  The second column describes the type of information needed </w:t>
      </w:r>
      <w:r w:rsidR="00C91012">
        <w:t>to describe Idaho’s efforts related to the initiative</w:t>
      </w:r>
      <w:r w:rsidR="001B558C" w:rsidRPr="00136EEE">
        <w:t xml:space="preserve">.  The third column can be expanded as needed to enable Planning Council members to provide information on what the group/organization that they represent, as well as the Planning Council, is </w:t>
      </w:r>
      <w:proofErr w:type="gramStart"/>
      <w:r w:rsidR="001B558C" w:rsidRPr="00136EEE">
        <w:t>doing</w:t>
      </w:r>
      <w:proofErr w:type="gramEnd"/>
      <w:r w:rsidR="001B558C" w:rsidRPr="00136EEE">
        <w:t xml:space="preserve"> that supports </w:t>
      </w:r>
      <w:r w:rsidR="00C91012">
        <w:t>the initiative</w:t>
      </w:r>
      <w:r w:rsidR="001B558C" w:rsidRPr="00136EEE">
        <w:t>.  All block grant applications and reports are posted on the Planning Councils webpage</w:t>
      </w:r>
      <w:r w:rsidR="001B558C">
        <w:t xml:space="preserve"> under the “Reports” heading</w:t>
      </w:r>
      <w:r w:rsidR="001B558C" w:rsidRPr="00136EEE">
        <w:t>.</w:t>
      </w:r>
      <w:r w:rsidR="001B558C">
        <w:t xml:space="preserve">  If you select “Block Grant Reports and Applications” a drop-down menu will appear listing block grant documents dating back to 2010.</w:t>
      </w:r>
    </w:p>
    <w:p w:rsidR="001B558C" w:rsidRPr="00136EEE" w:rsidRDefault="001B558C" w:rsidP="001B558C">
      <w:pPr>
        <w:spacing w:line="276" w:lineRule="auto"/>
      </w:pPr>
    </w:p>
    <w:p w:rsidR="001B558C" w:rsidRPr="00136EEE" w:rsidRDefault="001B558C" w:rsidP="001B558C">
      <w:pPr>
        <w:spacing w:line="276" w:lineRule="auto"/>
      </w:pPr>
      <w:r>
        <w:rPr>
          <w:b/>
          <w:sz w:val="28"/>
        </w:rPr>
        <w:t>Contact Information</w:t>
      </w:r>
      <w:r w:rsidRPr="00F03412">
        <w:rPr>
          <w:b/>
          <w:sz w:val="28"/>
        </w:rPr>
        <w:t>:</w:t>
      </w:r>
      <w:r>
        <w:rPr>
          <w:b/>
          <w:sz w:val="28"/>
        </w:rPr>
        <w:t xml:space="preserve"> </w:t>
      </w:r>
      <w:r w:rsidRPr="00136EEE">
        <w:t xml:space="preserve">If you have </w:t>
      </w:r>
      <w:r>
        <w:t xml:space="preserve">information to share, </w:t>
      </w:r>
      <w:r w:rsidRPr="00136EEE">
        <w:t>questions</w:t>
      </w:r>
      <w:r>
        <w:t xml:space="preserve"> or concerns</w:t>
      </w:r>
      <w:r w:rsidRPr="00136EEE">
        <w:t xml:space="preserve"> about the block grant </w:t>
      </w:r>
      <w:r w:rsidR="00C70EDC">
        <w:t>initiates</w:t>
      </w:r>
      <w:r w:rsidRPr="00136EEE">
        <w:t xml:space="preserve">, applications or reports, you can contact the Division of Behavioral Health Block Grant leads.  </w:t>
      </w:r>
      <w:r>
        <w:t xml:space="preserve">While each focuses on a specific grant, both are available to provide information or take input on either grant.  </w:t>
      </w:r>
      <w:r w:rsidRPr="00136EEE">
        <w:t xml:space="preserve">Their contact information is provided below.  </w:t>
      </w:r>
    </w:p>
    <w:p w:rsidR="001B558C" w:rsidRPr="00136EEE" w:rsidRDefault="001B558C" w:rsidP="001B558C">
      <w:pPr>
        <w:spacing w:line="276" w:lineRule="auto"/>
      </w:pPr>
    </w:p>
    <w:p w:rsidR="001B558C" w:rsidRPr="00E92BB6" w:rsidRDefault="001B558C" w:rsidP="001B558C">
      <w:pPr>
        <w:spacing w:line="276" w:lineRule="auto"/>
        <w:rPr>
          <w:b/>
          <w:color w:val="0000FF"/>
          <w:u w:val="single"/>
        </w:rPr>
      </w:pPr>
      <w:r w:rsidRPr="00136EEE">
        <w:t xml:space="preserve">Anne Bloxham, </w:t>
      </w:r>
      <w:r>
        <w:t xml:space="preserve">Community </w:t>
      </w:r>
      <w:r w:rsidRPr="00136EEE">
        <w:t xml:space="preserve">Mental Health </w:t>
      </w:r>
      <w:r>
        <w:t xml:space="preserve">Services </w:t>
      </w:r>
      <w:r w:rsidRPr="00136EEE">
        <w:t>Lead; 208.334.5527</w:t>
      </w:r>
      <w:proofErr w:type="gramStart"/>
      <w:r w:rsidRPr="00F03412">
        <w:rPr>
          <w:b/>
        </w:rPr>
        <w:t xml:space="preserve">;  </w:t>
      </w:r>
      <w:proofErr w:type="gramEnd"/>
      <w:r w:rsidR="008B19F9">
        <w:fldChar w:fldCharType="begin"/>
      </w:r>
      <w:r w:rsidR="008B19F9">
        <w:instrText xml:space="preserve"> HYPERLINK "mailto:bloxhama@dhw.idaho.gov" </w:instrText>
      </w:r>
      <w:r w:rsidR="008B19F9">
        <w:fldChar w:fldCharType="separate"/>
      </w:r>
      <w:r w:rsidRPr="00E92BB6">
        <w:rPr>
          <w:rStyle w:val="Hyperlink"/>
          <w:b w:val="0"/>
          <w:color w:val="0000FF"/>
          <w:u w:val="single"/>
        </w:rPr>
        <w:t>bloxhama@dhw.idaho.gov</w:t>
      </w:r>
      <w:r w:rsidR="008B19F9">
        <w:rPr>
          <w:rStyle w:val="Hyperlink"/>
          <w:b w:val="0"/>
          <w:color w:val="0000FF"/>
          <w:u w:val="single"/>
        </w:rPr>
        <w:fldChar w:fldCharType="end"/>
      </w:r>
    </w:p>
    <w:p w:rsidR="005A6CC7" w:rsidRDefault="001B558C" w:rsidP="00E92BB6">
      <w:pPr>
        <w:spacing w:line="276" w:lineRule="auto"/>
        <w:rPr>
          <w:b/>
          <w:sz w:val="32"/>
        </w:rPr>
      </w:pPr>
      <w:r w:rsidRPr="00136EEE">
        <w:t>Terry</w:t>
      </w:r>
      <w:r>
        <w:t xml:space="preserve"> Pappin, Substance Abuse Prevention and Treatment Lead; 208.334.6542; </w:t>
      </w:r>
      <w:r w:rsidRPr="00F03412">
        <w:rPr>
          <w:color w:val="0000FF"/>
          <w:u w:val="single"/>
        </w:rPr>
        <w:t>pappint@dhw.idaho.gov</w:t>
      </w:r>
      <w:r w:rsidRPr="00F03412">
        <w:rPr>
          <w:color w:val="0000FF"/>
        </w:rPr>
        <w:t xml:space="preserve"> </w:t>
      </w:r>
    </w:p>
    <w:p w:rsidR="00C91012" w:rsidRDefault="00C91012" w:rsidP="0088468A">
      <w:pPr>
        <w:jc w:val="center"/>
        <w:rPr>
          <w:b/>
          <w:sz w:val="44"/>
        </w:rPr>
      </w:pPr>
    </w:p>
    <w:p w:rsidR="00E92BB6" w:rsidRPr="00E92BB6" w:rsidRDefault="00E92BB6" w:rsidP="0088468A">
      <w:pPr>
        <w:jc w:val="center"/>
        <w:rPr>
          <w:b/>
          <w:sz w:val="44"/>
        </w:rPr>
      </w:pPr>
      <w:r>
        <w:rPr>
          <w:b/>
          <w:sz w:val="44"/>
        </w:rPr>
        <w:lastRenderedPageBreak/>
        <w:t>Federal Initiatives Summary</w:t>
      </w:r>
    </w:p>
    <w:p w:rsidR="002C2F45" w:rsidRPr="00E92BB6" w:rsidRDefault="002C2F45" w:rsidP="0088468A">
      <w:pPr>
        <w:jc w:val="center"/>
        <w:rPr>
          <w:b/>
          <w:sz w:val="36"/>
        </w:rPr>
      </w:pPr>
    </w:p>
    <w:p w:rsidR="001B558C" w:rsidRPr="003A0E1D" w:rsidRDefault="001B558C" w:rsidP="001B558C">
      <w:r w:rsidRPr="003A0E1D">
        <w:t xml:space="preserve">The </w:t>
      </w:r>
      <w:r>
        <w:t xml:space="preserve">“Information on </w:t>
      </w:r>
      <w:r w:rsidRPr="003A0E1D">
        <w:t>Activit</w:t>
      </w:r>
      <w:r>
        <w:t>ies in Idaho”</w:t>
      </w:r>
      <w:r w:rsidRPr="003A0E1D">
        <w:t xml:space="preserve"> </w:t>
      </w:r>
      <w:r>
        <w:t>section can be expanded as needed to report activities related to each initiative.</w:t>
      </w:r>
    </w:p>
    <w:tbl>
      <w:tblPr>
        <w:tblStyle w:val="TableGrid"/>
        <w:tblW w:w="14688" w:type="dxa"/>
        <w:tblLook w:val="04A0" w:firstRow="1" w:lastRow="0" w:firstColumn="1" w:lastColumn="0" w:noHBand="0" w:noVBand="1"/>
      </w:tblPr>
      <w:tblGrid>
        <w:gridCol w:w="4338"/>
        <w:gridCol w:w="4680"/>
        <w:gridCol w:w="5670"/>
      </w:tblGrid>
      <w:tr w:rsidR="00BA70FC" w:rsidRPr="00ED77C9" w:rsidTr="00012BAA">
        <w:tc>
          <w:tcPr>
            <w:tcW w:w="4338" w:type="dxa"/>
          </w:tcPr>
          <w:p w:rsidR="00BA70FC" w:rsidRPr="00ED77C9" w:rsidRDefault="00BA70FC" w:rsidP="00012BAA">
            <w:pPr>
              <w:jc w:val="center"/>
              <w:rPr>
                <w:b/>
                <w:bCs/>
                <w:color w:val="02243C"/>
                <w:szCs w:val="18"/>
              </w:rPr>
            </w:pPr>
            <w:r>
              <w:rPr>
                <w:b/>
                <w:bCs/>
                <w:color w:val="02243C"/>
                <w:szCs w:val="18"/>
              </w:rPr>
              <w:t>Initiative</w:t>
            </w:r>
          </w:p>
        </w:tc>
        <w:tc>
          <w:tcPr>
            <w:tcW w:w="4680" w:type="dxa"/>
          </w:tcPr>
          <w:p w:rsidR="00BA70FC" w:rsidRPr="00ED77C9" w:rsidRDefault="00BA70FC" w:rsidP="00012BAA">
            <w:pPr>
              <w:jc w:val="center"/>
              <w:rPr>
                <w:b/>
                <w:bCs/>
                <w:color w:val="02243C"/>
                <w:szCs w:val="18"/>
              </w:rPr>
            </w:pPr>
            <w:r>
              <w:rPr>
                <w:b/>
                <w:bCs/>
                <w:color w:val="02243C"/>
                <w:szCs w:val="18"/>
              </w:rPr>
              <w:t>Needed Information</w:t>
            </w:r>
          </w:p>
        </w:tc>
        <w:tc>
          <w:tcPr>
            <w:tcW w:w="5670" w:type="dxa"/>
          </w:tcPr>
          <w:p w:rsidR="00BA70FC" w:rsidRPr="00ED77C9" w:rsidRDefault="001B558C" w:rsidP="00012BAA">
            <w:pPr>
              <w:jc w:val="center"/>
              <w:rPr>
                <w:b/>
                <w:bCs/>
                <w:color w:val="02243C"/>
                <w:szCs w:val="18"/>
              </w:rPr>
            </w:pPr>
            <w:r>
              <w:rPr>
                <w:b/>
                <w:bCs/>
                <w:color w:val="02243C"/>
                <w:szCs w:val="18"/>
              </w:rPr>
              <w:t>Information on Activities in Idaho</w:t>
            </w:r>
          </w:p>
        </w:tc>
      </w:tr>
      <w:tr w:rsidR="00BA70FC" w:rsidRPr="00B967D9" w:rsidTr="00012BAA">
        <w:tc>
          <w:tcPr>
            <w:tcW w:w="4338" w:type="dxa"/>
          </w:tcPr>
          <w:p w:rsidR="00BA70FC" w:rsidRPr="00B967D9" w:rsidRDefault="00BA70FC" w:rsidP="00B967D9">
            <w:pPr>
              <w:rPr>
                <w:bCs/>
                <w:color w:val="02243C"/>
                <w:szCs w:val="18"/>
              </w:rPr>
            </w:pPr>
            <w:r w:rsidRPr="00B967D9">
              <w:rPr>
                <w:color w:val="02243C"/>
              </w:rPr>
              <w:t>The Health Care System and Integration</w:t>
            </w:r>
          </w:p>
        </w:tc>
        <w:tc>
          <w:tcPr>
            <w:tcW w:w="4680" w:type="dxa"/>
          </w:tcPr>
          <w:p w:rsidR="00BA70FC" w:rsidRDefault="00BA70FC" w:rsidP="00B967D9">
            <w:pPr>
              <w:rPr>
                <w:color w:val="02243C"/>
              </w:rPr>
            </w:pPr>
            <w:r w:rsidRPr="00B967D9">
              <w:rPr>
                <w:bCs/>
                <w:color w:val="02243C"/>
              </w:rPr>
              <w:t xml:space="preserve">Activities to </w:t>
            </w:r>
            <w:r w:rsidRPr="00B967D9">
              <w:rPr>
                <w:color w:val="02243C"/>
              </w:rPr>
              <w:t>foster integration of physical and behavioral health</w:t>
            </w:r>
            <w:r w:rsidR="001B558C">
              <w:rPr>
                <w:color w:val="02243C"/>
              </w:rPr>
              <w:t>; Agencies who have established comprehensive health care systems</w:t>
            </w:r>
          </w:p>
          <w:p w:rsidR="00E92BB6" w:rsidRPr="00B967D9" w:rsidRDefault="00E92BB6" w:rsidP="00B967D9">
            <w:pPr>
              <w:rPr>
                <w:bCs/>
                <w:color w:val="02243C"/>
              </w:rPr>
            </w:pPr>
          </w:p>
        </w:tc>
        <w:tc>
          <w:tcPr>
            <w:tcW w:w="5670" w:type="dxa"/>
          </w:tcPr>
          <w:p w:rsidR="00BA70FC" w:rsidRPr="00B967D9" w:rsidRDefault="00BA70FC" w:rsidP="00B967D9">
            <w:pPr>
              <w:rPr>
                <w:bCs/>
                <w:color w:val="02243C"/>
                <w:szCs w:val="18"/>
              </w:rPr>
            </w:pPr>
          </w:p>
        </w:tc>
      </w:tr>
      <w:tr w:rsidR="00BA70FC" w:rsidRPr="00B967D9" w:rsidTr="00012BAA">
        <w:tc>
          <w:tcPr>
            <w:tcW w:w="4338" w:type="dxa"/>
          </w:tcPr>
          <w:p w:rsidR="00BA70FC" w:rsidRPr="00B967D9" w:rsidRDefault="00B967D9" w:rsidP="00B967D9">
            <w:pPr>
              <w:rPr>
                <w:bCs/>
                <w:color w:val="02243C"/>
                <w:szCs w:val="18"/>
              </w:rPr>
            </w:pPr>
            <w:r w:rsidRPr="00B967D9">
              <w:rPr>
                <w:color w:val="02243C"/>
              </w:rPr>
              <w:t>Health Disparities</w:t>
            </w:r>
          </w:p>
        </w:tc>
        <w:tc>
          <w:tcPr>
            <w:tcW w:w="4680" w:type="dxa"/>
          </w:tcPr>
          <w:p w:rsidR="00BA70FC" w:rsidRDefault="00B967D9" w:rsidP="00B967D9">
            <w:pPr>
              <w:rPr>
                <w:color w:val="02243C"/>
              </w:rPr>
            </w:pPr>
            <w:r>
              <w:rPr>
                <w:bCs/>
                <w:color w:val="02243C"/>
                <w:szCs w:val="18"/>
              </w:rPr>
              <w:t xml:space="preserve">Activities to </w:t>
            </w:r>
            <w:r w:rsidRPr="00A94BE2">
              <w:rPr>
                <w:color w:val="02243C"/>
              </w:rPr>
              <w:t>to support equity in access, services provided, and behavioral health outcomes among individuals of all cultures and ethnicities</w:t>
            </w:r>
          </w:p>
          <w:p w:rsidR="00E92BB6" w:rsidRPr="00B967D9" w:rsidRDefault="00E92BB6" w:rsidP="00B967D9">
            <w:pPr>
              <w:rPr>
                <w:bCs/>
                <w:color w:val="02243C"/>
                <w:szCs w:val="18"/>
              </w:rPr>
            </w:pPr>
          </w:p>
        </w:tc>
        <w:tc>
          <w:tcPr>
            <w:tcW w:w="5670" w:type="dxa"/>
          </w:tcPr>
          <w:p w:rsidR="00BA70FC" w:rsidRPr="00B967D9" w:rsidRDefault="00BA70FC" w:rsidP="00B967D9">
            <w:pPr>
              <w:rPr>
                <w:bCs/>
                <w:color w:val="02243C"/>
                <w:szCs w:val="18"/>
              </w:rPr>
            </w:pPr>
          </w:p>
        </w:tc>
      </w:tr>
      <w:tr w:rsidR="00BA70FC" w:rsidRPr="00B967D9" w:rsidTr="00012BAA">
        <w:tc>
          <w:tcPr>
            <w:tcW w:w="4338" w:type="dxa"/>
          </w:tcPr>
          <w:p w:rsidR="00BA70FC" w:rsidRPr="00B967D9" w:rsidRDefault="00B967D9" w:rsidP="00B967D9">
            <w:pPr>
              <w:rPr>
                <w:bCs/>
                <w:color w:val="02243C"/>
                <w:szCs w:val="18"/>
              </w:rPr>
            </w:pPr>
            <w:r w:rsidRPr="00B967D9">
              <w:t>Use of Evidence in Purchasing Decisions</w:t>
            </w:r>
          </w:p>
        </w:tc>
        <w:tc>
          <w:tcPr>
            <w:tcW w:w="4680" w:type="dxa"/>
          </w:tcPr>
          <w:p w:rsidR="00FC3906" w:rsidRDefault="00B967D9" w:rsidP="001B558C">
            <w:pPr>
              <w:rPr>
                <w:color w:val="02243C"/>
                <w:sz w:val="21"/>
                <w:szCs w:val="21"/>
              </w:rPr>
            </w:pPr>
            <w:r>
              <w:rPr>
                <w:color w:val="02243C"/>
              </w:rPr>
              <w:t xml:space="preserve">Evidence-based programs </w:t>
            </w:r>
            <w:r w:rsidR="001B558C">
              <w:rPr>
                <w:color w:val="02243C"/>
              </w:rPr>
              <w:t xml:space="preserve">funded and </w:t>
            </w:r>
            <w:r>
              <w:rPr>
                <w:color w:val="02243C"/>
              </w:rPr>
              <w:t>implemented, outcome data on new service initiatives</w:t>
            </w:r>
            <w:r w:rsidR="001B558C">
              <w:rPr>
                <w:color w:val="02243C"/>
              </w:rPr>
              <w:t xml:space="preserve"> </w:t>
            </w:r>
            <w:r w:rsidR="00FC3906" w:rsidRPr="00FC3906">
              <w:rPr>
                <w:color w:val="02243C"/>
                <w:sz w:val="21"/>
                <w:szCs w:val="21"/>
              </w:rPr>
              <w:t xml:space="preserve">(SAMHSA list located at </w:t>
            </w:r>
            <w:hyperlink r:id="rId5" w:history="1">
              <w:r w:rsidR="00FC3906" w:rsidRPr="00FC3906">
                <w:rPr>
                  <w:rStyle w:val="Hyperlink"/>
                  <w:sz w:val="21"/>
                  <w:szCs w:val="21"/>
                </w:rPr>
                <w:t>www.nrepp.samhsa.gov/</w:t>
              </w:r>
            </w:hyperlink>
            <w:r w:rsidR="00FC3906" w:rsidRPr="00FC3906">
              <w:rPr>
                <w:color w:val="02243C"/>
                <w:sz w:val="21"/>
                <w:szCs w:val="21"/>
              </w:rPr>
              <w:t xml:space="preserve">) </w:t>
            </w:r>
          </w:p>
          <w:p w:rsidR="00E92BB6" w:rsidRPr="00FC3906" w:rsidRDefault="00E92BB6" w:rsidP="001B558C">
            <w:pPr>
              <w:rPr>
                <w:bCs/>
                <w:color w:val="02243C"/>
                <w:sz w:val="21"/>
                <w:szCs w:val="21"/>
              </w:rPr>
            </w:pPr>
          </w:p>
        </w:tc>
        <w:tc>
          <w:tcPr>
            <w:tcW w:w="5670" w:type="dxa"/>
          </w:tcPr>
          <w:p w:rsidR="00BA70FC" w:rsidRPr="00B967D9" w:rsidRDefault="00BA70FC" w:rsidP="00B967D9">
            <w:pPr>
              <w:rPr>
                <w:bCs/>
                <w:color w:val="02243C"/>
                <w:szCs w:val="18"/>
              </w:rPr>
            </w:pPr>
          </w:p>
        </w:tc>
      </w:tr>
      <w:tr w:rsidR="00BA70FC" w:rsidRPr="00B967D9" w:rsidTr="00012BAA">
        <w:tc>
          <w:tcPr>
            <w:tcW w:w="4338" w:type="dxa"/>
          </w:tcPr>
          <w:p w:rsidR="00BA70FC" w:rsidRPr="00B967D9" w:rsidRDefault="00B967D9" w:rsidP="00B967D9">
            <w:pPr>
              <w:rPr>
                <w:bCs/>
                <w:color w:val="02243C"/>
                <w:szCs w:val="18"/>
              </w:rPr>
            </w:pPr>
            <w:r w:rsidRPr="00B967D9">
              <w:rPr>
                <w:color w:val="02243C"/>
              </w:rPr>
              <w:t>Prevention of Serious Mental Illness</w:t>
            </w:r>
          </w:p>
        </w:tc>
        <w:tc>
          <w:tcPr>
            <w:tcW w:w="4680" w:type="dxa"/>
          </w:tcPr>
          <w:p w:rsidR="00BA70FC" w:rsidRDefault="00B967D9" w:rsidP="00FC3906">
            <w:pPr>
              <w:rPr>
                <w:bCs/>
                <w:color w:val="02243C"/>
                <w:szCs w:val="18"/>
              </w:rPr>
            </w:pPr>
            <w:r>
              <w:rPr>
                <w:bCs/>
                <w:color w:val="02243C"/>
                <w:szCs w:val="18"/>
              </w:rPr>
              <w:t xml:space="preserve">Activities to educate the public about mental illness and activities to identify early symptoms  of mental illness and </w:t>
            </w:r>
            <w:r w:rsidR="00FC3906">
              <w:rPr>
                <w:bCs/>
                <w:color w:val="02243C"/>
                <w:szCs w:val="18"/>
              </w:rPr>
              <w:t>foster skills to support mental health</w:t>
            </w:r>
          </w:p>
          <w:p w:rsidR="00E92BB6" w:rsidRPr="00B967D9" w:rsidRDefault="00E92BB6" w:rsidP="00FC3906">
            <w:pPr>
              <w:rPr>
                <w:bCs/>
                <w:color w:val="02243C"/>
                <w:szCs w:val="18"/>
              </w:rPr>
            </w:pPr>
          </w:p>
        </w:tc>
        <w:tc>
          <w:tcPr>
            <w:tcW w:w="5670" w:type="dxa"/>
          </w:tcPr>
          <w:p w:rsidR="00BA70FC" w:rsidRPr="00B967D9" w:rsidRDefault="00BA70FC" w:rsidP="00B967D9">
            <w:pPr>
              <w:rPr>
                <w:bCs/>
                <w:color w:val="02243C"/>
                <w:szCs w:val="18"/>
              </w:rPr>
            </w:pPr>
          </w:p>
        </w:tc>
      </w:tr>
      <w:tr w:rsidR="00BA70FC" w:rsidRPr="00B967D9" w:rsidTr="00012BAA">
        <w:tc>
          <w:tcPr>
            <w:tcW w:w="4338" w:type="dxa"/>
          </w:tcPr>
          <w:p w:rsidR="00BA70FC" w:rsidRPr="00B967D9" w:rsidRDefault="00B967D9" w:rsidP="00B967D9">
            <w:pPr>
              <w:rPr>
                <w:bCs/>
                <w:color w:val="02243C"/>
                <w:szCs w:val="18"/>
              </w:rPr>
            </w:pPr>
            <w:r w:rsidRPr="00B967D9">
              <w:rPr>
                <w:color w:val="02243C"/>
              </w:rPr>
              <w:t>Evidence-Based Practices in Early Intervention</w:t>
            </w:r>
          </w:p>
        </w:tc>
        <w:tc>
          <w:tcPr>
            <w:tcW w:w="4680" w:type="dxa"/>
          </w:tcPr>
          <w:p w:rsidR="00BA70FC" w:rsidRDefault="00B967D9" w:rsidP="00B967D9">
            <w:pPr>
              <w:rPr>
                <w:bCs/>
                <w:color w:val="02243C"/>
                <w:szCs w:val="18"/>
              </w:rPr>
            </w:pPr>
            <w:r>
              <w:rPr>
                <w:bCs/>
                <w:color w:val="02243C"/>
                <w:szCs w:val="18"/>
              </w:rPr>
              <w:t xml:space="preserve">Activities to deliver interventions to individuals experiencing first episodes of mental illness </w:t>
            </w:r>
          </w:p>
          <w:p w:rsidR="00E92BB6" w:rsidRPr="00B967D9" w:rsidRDefault="00E92BB6" w:rsidP="00B967D9">
            <w:pPr>
              <w:rPr>
                <w:bCs/>
                <w:color w:val="02243C"/>
                <w:szCs w:val="18"/>
              </w:rPr>
            </w:pPr>
          </w:p>
        </w:tc>
        <w:tc>
          <w:tcPr>
            <w:tcW w:w="5670" w:type="dxa"/>
          </w:tcPr>
          <w:p w:rsidR="00BA70FC" w:rsidRPr="00B967D9" w:rsidRDefault="00BA70FC" w:rsidP="00B967D9">
            <w:pPr>
              <w:rPr>
                <w:bCs/>
                <w:color w:val="02243C"/>
                <w:szCs w:val="18"/>
              </w:rPr>
            </w:pPr>
          </w:p>
        </w:tc>
      </w:tr>
      <w:tr w:rsidR="00BA70FC" w:rsidRPr="00B967D9" w:rsidTr="00012BAA">
        <w:tc>
          <w:tcPr>
            <w:tcW w:w="4338" w:type="dxa"/>
          </w:tcPr>
          <w:p w:rsidR="00BA70FC" w:rsidRPr="00B967D9" w:rsidRDefault="00B967D9" w:rsidP="00B967D9">
            <w:pPr>
              <w:rPr>
                <w:bCs/>
                <w:color w:val="02243C"/>
                <w:szCs w:val="18"/>
              </w:rPr>
            </w:pPr>
            <w:r w:rsidRPr="00B967D9">
              <w:rPr>
                <w:color w:val="02243C"/>
              </w:rPr>
              <w:t>Participant Directed Care</w:t>
            </w:r>
          </w:p>
        </w:tc>
        <w:tc>
          <w:tcPr>
            <w:tcW w:w="4680" w:type="dxa"/>
          </w:tcPr>
          <w:p w:rsidR="00BA70FC" w:rsidRDefault="00B967D9" w:rsidP="00F3466D">
            <w:pPr>
              <w:rPr>
                <w:bCs/>
                <w:color w:val="02243C"/>
                <w:szCs w:val="18"/>
              </w:rPr>
            </w:pPr>
            <w:r>
              <w:rPr>
                <w:bCs/>
                <w:color w:val="02243C"/>
                <w:szCs w:val="18"/>
              </w:rPr>
              <w:t xml:space="preserve">Activities to engage consumers in </w:t>
            </w:r>
            <w:r w:rsidR="00DB0E3A">
              <w:rPr>
                <w:bCs/>
                <w:color w:val="02243C"/>
                <w:szCs w:val="18"/>
              </w:rPr>
              <w:t>treatment planning</w:t>
            </w:r>
            <w:r w:rsidR="00F3466D">
              <w:rPr>
                <w:bCs/>
                <w:color w:val="02243C"/>
                <w:szCs w:val="18"/>
              </w:rPr>
              <w:t>,</w:t>
            </w:r>
            <w:r w:rsidR="00DB0E3A">
              <w:rPr>
                <w:bCs/>
                <w:color w:val="02243C"/>
                <w:szCs w:val="18"/>
              </w:rPr>
              <w:t xml:space="preserve"> selection of </w:t>
            </w:r>
            <w:r w:rsidR="00E92BB6">
              <w:rPr>
                <w:bCs/>
                <w:color w:val="02243C"/>
                <w:szCs w:val="18"/>
              </w:rPr>
              <w:t>p</w:t>
            </w:r>
            <w:r w:rsidR="00DB0E3A">
              <w:rPr>
                <w:bCs/>
                <w:color w:val="02243C"/>
                <w:szCs w:val="18"/>
              </w:rPr>
              <w:t>roviders</w:t>
            </w:r>
            <w:r w:rsidR="00E92BB6">
              <w:rPr>
                <w:bCs/>
                <w:color w:val="02243C"/>
                <w:szCs w:val="18"/>
              </w:rPr>
              <w:t xml:space="preserve"> and services</w:t>
            </w:r>
          </w:p>
          <w:p w:rsidR="00E92BB6" w:rsidRPr="00B967D9" w:rsidRDefault="00E92BB6" w:rsidP="00F3466D">
            <w:pPr>
              <w:rPr>
                <w:bCs/>
                <w:color w:val="02243C"/>
                <w:szCs w:val="18"/>
              </w:rPr>
            </w:pPr>
          </w:p>
        </w:tc>
        <w:tc>
          <w:tcPr>
            <w:tcW w:w="5670" w:type="dxa"/>
          </w:tcPr>
          <w:p w:rsidR="00BA70FC" w:rsidRPr="00B967D9" w:rsidRDefault="00BA70FC" w:rsidP="00B967D9">
            <w:pPr>
              <w:rPr>
                <w:bCs/>
                <w:color w:val="02243C"/>
                <w:szCs w:val="18"/>
              </w:rPr>
            </w:pPr>
          </w:p>
        </w:tc>
      </w:tr>
      <w:tr w:rsidR="00BA70FC" w:rsidRPr="00B967D9" w:rsidTr="00012BAA">
        <w:tc>
          <w:tcPr>
            <w:tcW w:w="4338" w:type="dxa"/>
          </w:tcPr>
          <w:p w:rsidR="00BA70FC" w:rsidRPr="00DB0E3A" w:rsidRDefault="00DB0E3A" w:rsidP="00B967D9">
            <w:pPr>
              <w:rPr>
                <w:bCs/>
                <w:color w:val="02243C"/>
                <w:szCs w:val="18"/>
              </w:rPr>
            </w:pPr>
            <w:r w:rsidRPr="00DB0E3A">
              <w:rPr>
                <w:color w:val="02243C"/>
              </w:rPr>
              <w:t>Program Integrity</w:t>
            </w:r>
          </w:p>
        </w:tc>
        <w:tc>
          <w:tcPr>
            <w:tcW w:w="4680" w:type="dxa"/>
          </w:tcPr>
          <w:p w:rsidR="00BA70FC" w:rsidRDefault="00DB0E3A" w:rsidP="00F3466D">
            <w:pPr>
              <w:autoSpaceDE w:val="0"/>
              <w:autoSpaceDN w:val="0"/>
              <w:adjustRightInd w:val="0"/>
              <w:rPr>
                <w:color w:val="02243C"/>
              </w:rPr>
            </w:pPr>
            <w:r w:rsidRPr="00DB0E3A">
              <w:rPr>
                <w:bCs/>
                <w:color w:val="02243C"/>
              </w:rPr>
              <w:t xml:space="preserve">Activities </w:t>
            </w:r>
            <w:r w:rsidRPr="00DB0E3A">
              <w:rPr>
                <w:color w:val="02243C"/>
              </w:rPr>
              <w:t xml:space="preserve">for monitoring the appropriate use of </w:t>
            </w:r>
            <w:r w:rsidR="00F3466D">
              <w:rPr>
                <w:color w:val="02243C"/>
              </w:rPr>
              <w:t>mental health/SUD</w:t>
            </w:r>
            <w:r w:rsidRPr="00DB0E3A">
              <w:rPr>
                <w:color w:val="02243C"/>
              </w:rPr>
              <w:t xml:space="preserve"> funds including:</w:t>
            </w:r>
            <w:r>
              <w:rPr>
                <w:color w:val="02243C"/>
              </w:rPr>
              <w:t xml:space="preserve"> </w:t>
            </w:r>
            <w:r w:rsidRPr="00DB0E3A">
              <w:rPr>
                <w:color w:val="02243C"/>
              </w:rPr>
              <w:t>Claims/payment adjudication; Compliance reviews; and</w:t>
            </w:r>
            <w:r>
              <w:rPr>
                <w:color w:val="02243C"/>
              </w:rPr>
              <w:t xml:space="preserve"> </w:t>
            </w:r>
            <w:r w:rsidRPr="00DB0E3A">
              <w:rPr>
                <w:color w:val="02243C"/>
              </w:rPr>
              <w:t>Client level encounter/use/</w:t>
            </w:r>
            <w:r w:rsidR="00F3466D">
              <w:rPr>
                <w:color w:val="02243C"/>
              </w:rPr>
              <w:t xml:space="preserve"> </w:t>
            </w:r>
            <w:r w:rsidRPr="00DB0E3A">
              <w:rPr>
                <w:color w:val="02243C"/>
              </w:rPr>
              <w:t>performance data</w:t>
            </w:r>
            <w:r>
              <w:rPr>
                <w:color w:val="02243C"/>
              </w:rPr>
              <w:t>.</w:t>
            </w:r>
          </w:p>
          <w:p w:rsidR="00E92BB6" w:rsidRPr="00DB0E3A" w:rsidRDefault="00E92BB6" w:rsidP="00F3466D">
            <w:pPr>
              <w:autoSpaceDE w:val="0"/>
              <w:autoSpaceDN w:val="0"/>
              <w:adjustRightInd w:val="0"/>
              <w:rPr>
                <w:color w:val="02243C"/>
              </w:rPr>
            </w:pPr>
          </w:p>
        </w:tc>
        <w:tc>
          <w:tcPr>
            <w:tcW w:w="5670" w:type="dxa"/>
          </w:tcPr>
          <w:p w:rsidR="00BA70FC" w:rsidRPr="00B967D9" w:rsidRDefault="00BA70FC" w:rsidP="00B967D9">
            <w:pPr>
              <w:rPr>
                <w:bCs/>
                <w:color w:val="02243C"/>
                <w:szCs w:val="18"/>
              </w:rPr>
            </w:pPr>
          </w:p>
        </w:tc>
      </w:tr>
      <w:tr w:rsidR="00BA70FC" w:rsidRPr="00B967D9" w:rsidTr="00012BAA">
        <w:tc>
          <w:tcPr>
            <w:tcW w:w="4338" w:type="dxa"/>
          </w:tcPr>
          <w:p w:rsidR="00BA70FC" w:rsidRPr="00DB0E3A" w:rsidRDefault="00DB0E3A" w:rsidP="00B967D9">
            <w:pPr>
              <w:rPr>
                <w:bCs/>
                <w:color w:val="02243C"/>
                <w:szCs w:val="18"/>
              </w:rPr>
            </w:pPr>
            <w:r w:rsidRPr="00DB0E3A">
              <w:rPr>
                <w:color w:val="02243C"/>
              </w:rPr>
              <w:lastRenderedPageBreak/>
              <w:t>Tribes</w:t>
            </w:r>
          </w:p>
        </w:tc>
        <w:tc>
          <w:tcPr>
            <w:tcW w:w="4680" w:type="dxa"/>
          </w:tcPr>
          <w:p w:rsidR="00BA70FC" w:rsidRDefault="00DB0E3A" w:rsidP="00B967D9">
            <w:pPr>
              <w:rPr>
                <w:bCs/>
                <w:color w:val="02243C"/>
                <w:szCs w:val="18"/>
              </w:rPr>
            </w:pPr>
            <w:r>
              <w:rPr>
                <w:bCs/>
                <w:color w:val="02243C"/>
                <w:szCs w:val="18"/>
              </w:rPr>
              <w:t>Meetings/Activities with tribal leadership to implement services/provide technical assistance.</w:t>
            </w:r>
          </w:p>
          <w:p w:rsidR="00E92BB6" w:rsidRPr="00B967D9" w:rsidRDefault="00E92BB6" w:rsidP="00B967D9">
            <w:pPr>
              <w:rPr>
                <w:bCs/>
                <w:color w:val="02243C"/>
                <w:szCs w:val="18"/>
              </w:rPr>
            </w:pPr>
          </w:p>
        </w:tc>
        <w:tc>
          <w:tcPr>
            <w:tcW w:w="5670" w:type="dxa"/>
          </w:tcPr>
          <w:p w:rsidR="00BA70FC" w:rsidRPr="00B967D9" w:rsidRDefault="00BA70FC" w:rsidP="00B967D9">
            <w:pPr>
              <w:rPr>
                <w:bCs/>
                <w:color w:val="02243C"/>
                <w:szCs w:val="18"/>
              </w:rPr>
            </w:pPr>
          </w:p>
        </w:tc>
      </w:tr>
      <w:tr w:rsidR="0011611C" w:rsidRPr="00B967D9" w:rsidTr="00012BAA">
        <w:tc>
          <w:tcPr>
            <w:tcW w:w="4338" w:type="dxa"/>
          </w:tcPr>
          <w:p w:rsidR="0011611C" w:rsidRPr="00DB0E3A" w:rsidRDefault="0011611C" w:rsidP="00B967D9">
            <w:pPr>
              <w:rPr>
                <w:color w:val="02243C"/>
              </w:rPr>
            </w:pPr>
            <w:r>
              <w:rPr>
                <w:color w:val="02243C"/>
              </w:rPr>
              <w:t>Primary Prevention for Substance Abuse</w:t>
            </w:r>
          </w:p>
        </w:tc>
        <w:tc>
          <w:tcPr>
            <w:tcW w:w="4680" w:type="dxa"/>
          </w:tcPr>
          <w:p w:rsidR="0011611C" w:rsidRDefault="0011611C" w:rsidP="0011611C">
            <w:pPr>
              <w:shd w:val="clear" w:color="auto" w:fill="FFFFFF"/>
              <w:rPr>
                <w:rFonts w:eastAsia="Times New Roman"/>
                <w:bCs/>
                <w:color w:val="02243C"/>
                <w:szCs w:val="17"/>
              </w:rPr>
            </w:pPr>
            <w:r w:rsidRPr="0011611C">
              <w:rPr>
                <w:rFonts w:eastAsia="Times New Roman"/>
                <w:color w:val="02243C"/>
                <w:szCs w:val="17"/>
              </w:rPr>
              <w:t>Programs, practices and strategies</w:t>
            </w:r>
            <w:r w:rsidRPr="00BE269D">
              <w:rPr>
                <w:rFonts w:eastAsia="Times New Roman"/>
                <w:color w:val="02243C"/>
                <w:szCs w:val="17"/>
              </w:rPr>
              <w:t xml:space="preserve"> directed at individuals </w:t>
            </w:r>
            <w:r w:rsidRPr="0011611C">
              <w:rPr>
                <w:rFonts w:eastAsia="Times New Roman"/>
                <w:color w:val="02243C"/>
                <w:szCs w:val="17"/>
              </w:rPr>
              <w:t xml:space="preserve">at no risk of substance abuse/addiction provided in a variety of settings to target both the general population and sub-groups that are at high risk for substance abuse. Strategies include: </w:t>
            </w:r>
            <w:r>
              <w:rPr>
                <w:rFonts w:eastAsia="Times New Roman"/>
                <w:color w:val="02243C"/>
                <w:szCs w:val="17"/>
              </w:rPr>
              <w:t>i</w:t>
            </w:r>
            <w:r w:rsidRPr="00BE269D">
              <w:rPr>
                <w:rFonts w:eastAsia="Times New Roman"/>
                <w:bCs/>
                <w:color w:val="02243C"/>
                <w:szCs w:val="17"/>
              </w:rPr>
              <w:t xml:space="preserve">nformation </w:t>
            </w:r>
            <w:r>
              <w:rPr>
                <w:rFonts w:eastAsia="Times New Roman"/>
                <w:bCs/>
                <w:color w:val="02243C"/>
                <w:szCs w:val="17"/>
              </w:rPr>
              <w:t>d</w:t>
            </w:r>
            <w:r w:rsidRPr="00BE269D">
              <w:rPr>
                <w:rFonts w:eastAsia="Times New Roman"/>
                <w:bCs/>
                <w:color w:val="02243C"/>
                <w:szCs w:val="17"/>
              </w:rPr>
              <w:t>issemination</w:t>
            </w:r>
            <w:r w:rsidRPr="0011611C">
              <w:rPr>
                <w:rFonts w:eastAsia="Times New Roman"/>
                <w:bCs/>
                <w:color w:val="02243C"/>
                <w:szCs w:val="17"/>
              </w:rPr>
              <w:t>;</w:t>
            </w:r>
            <w:r w:rsidRPr="00BE269D">
              <w:rPr>
                <w:rFonts w:eastAsia="Times New Roman"/>
                <w:bCs/>
                <w:color w:val="02243C"/>
                <w:szCs w:val="17"/>
              </w:rPr>
              <w:t xml:space="preserve"> </w:t>
            </w:r>
            <w:r>
              <w:rPr>
                <w:rFonts w:eastAsia="Times New Roman"/>
                <w:bCs/>
                <w:color w:val="02243C"/>
                <w:szCs w:val="17"/>
              </w:rPr>
              <w:t>e</w:t>
            </w:r>
            <w:r w:rsidRPr="00BE269D">
              <w:rPr>
                <w:rFonts w:eastAsia="Times New Roman"/>
                <w:bCs/>
                <w:color w:val="02243C"/>
                <w:szCs w:val="17"/>
              </w:rPr>
              <w:t>ducation</w:t>
            </w:r>
            <w:r w:rsidRPr="0011611C">
              <w:rPr>
                <w:rFonts w:eastAsia="Times New Roman"/>
                <w:bCs/>
                <w:color w:val="02243C"/>
                <w:szCs w:val="17"/>
              </w:rPr>
              <w:t xml:space="preserve">; </w:t>
            </w:r>
            <w:r>
              <w:rPr>
                <w:rFonts w:eastAsia="Times New Roman"/>
                <w:bCs/>
                <w:color w:val="02243C"/>
                <w:szCs w:val="17"/>
              </w:rPr>
              <w:t>a</w:t>
            </w:r>
            <w:r w:rsidRPr="00BE269D">
              <w:rPr>
                <w:rFonts w:eastAsia="Times New Roman"/>
                <w:bCs/>
                <w:color w:val="02243C"/>
                <w:szCs w:val="17"/>
              </w:rPr>
              <w:t>lternatives</w:t>
            </w:r>
            <w:r w:rsidRPr="0011611C">
              <w:rPr>
                <w:rFonts w:eastAsia="Times New Roman"/>
                <w:bCs/>
                <w:color w:val="02243C"/>
                <w:szCs w:val="17"/>
              </w:rPr>
              <w:t xml:space="preserve">; </w:t>
            </w:r>
            <w:r w:rsidRPr="00BE269D">
              <w:rPr>
                <w:rFonts w:eastAsia="Times New Roman"/>
                <w:bCs/>
                <w:color w:val="02243C"/>
                <w:szCs w:val="17"/>
              </w:rPr>
              <w:t xml:space="preserve"> </w:t>
            </w:r>
            <w:r>
              <w:rPr>
                <w:rFonts w:eastAsia="Times New Roman"/>
                <w:bCs/>
                <w:color w:val="02243C"/>
                <w:szCs w:val="17"/>
              </w:rPr>
              <w:t>problem i</w:t>
            </w:r>
            <w:r w:rsidRPr="00BE269D">
              <w:rPr>
                <w:rFonts w:eastAsia="Times New Roman"/>
                <w:bCs/>
                <w:color w:val="02243C"/>
                <w:szCs w:val="17"/>
              </w:rPr>
              <w:t>dentification</w:t>
            </w:r>
            <w:r w:rsidRPr="0011611C">
              <w:rPr>
                <w:rFonts w:eastAsia="Times New Roman"/>
                <w:bCs/>
                <w:color w:val="02243C"/>
                <w:szCs w:val="17"/>
              </w:rPr>
              <w:t>/</w:t>
            </w:r>
            <w:r>
              <w:rPr>
                <w:rFonts w:eastAsia="Times New Roman"/>
                <w:bCs/>
                <w:color w:val="02243C"/>
                <w:szCs w:val="17"/>
              </w:rPr>
              <w:t>r</w:t>
            </w:r>
            <w:r w:rsidRPr="0011611C">
              <w:rPr>
                <w:rFonts w:eastAsia="Times New Roman"/>
                <w:bCs/>
                <w:color w:val="02243C"/>
                <w:szCs w:val="17"/>
              </w:rPr>
              <w:t>eferral;</w:t>
            </w:r>
            <w:r w:rsidRPr="00BE269D">
              <w:rPr>
                <w:rFonts w:eastAsia="Times New Roman"/>
                <w:bCs/>
                <w:color w:val="02243C"/>
                <w:szCs w:val="17"/>
              </w:rPr>
              <w:t xml:space="preserve"> </w:t>
            </w:r>
            <w:r>
              <w:rPr>
                <w:rFonts w:eastAsia="Times New Roman"/>
                <w:bCs/>
                <w:color w:val="02243C"/>
                <w:szCs w:val="17"/>
              </w:rPr>
              <w:t>community-based p</w:t>
            </w:r>
            <w:r w:rsidRPr="00BE269D">
              <w:rPr>
                <w:rFonts w:eastAsia="Times New Roman"/>
                <w:bCs/>
                <w:color w:val="02243C"/>
                <w:szCs w:val="17"/>
              </w:rPr>
              <w:t>rocess</w:t>
            </w:r>
            <w:r w:rsidRPr="0011611C">
              <w:rPr>
                <w:rFonts w:eastAsia="Times New Roman"/>
                <w:bCs/>
                <w:color w:val="02243C"/>
                <w:szCs w:val="17"/>
              </w:rPr>
              <w:t xml:space="preserve">; </w:t>
            </w:r>
            <w:r>
              <w:rPr>
                <w:rFonts w:eastAsia="Times New Roman"/>
                <w:bCs/>
                <w:color w:val="02243C"/>
                <w:szCs w:val="17"/>
              </w:rPr>
              <w:t>and</w:t>
            </w:r>
            <w:r w:rsidRPr="00BE269D">
              <w:rPr>
                <w:rFonts w:eastAsia="Times New Roman"/>
                <w:color w:val="02243C"/>
                <w:szCs w:val="17"/>
              </w:rPr>
              <w:t xml:space="preserve"> </w:t>
            </w:r>
            <w:r>
              <w:rPr>
                <w:rFonts w:eastAsia="Times New Roman"/>
                <w:color w:val="02243C"/>
                <w:szCs w:val="17"/>
              </w:rPr>
              <w:t>e</w:t>
            </w:r>
            <w:r>
              <w:rPr>
                <w:rFonts w:eastAsia="Times New Roman"/>
                <w:bCs/>
                <w:color w:val="02243C"/>
                <w:szCs w:val="17"/>
              </w:rPr>
              <w:t>nvironmental s</w:t>
            </w:r>
            <w:r w:rsidRPr="00BE269D">
              <w:rPr>
                <w:rFonts w:eastAsia="Times New Roman"/>
                <w:bCs/>
                <w:color w:val="02243C"/>
                <w:szCs w:val="17"/>
              </w:rPr>
              <w:t>trategies</w:t>
            </w:r>
          </w:p>
          <w:p w:rsidR="00E92BB6" w:rsidRPr="0011611C" w:rsidRDefault="00E92BB6" w:rsidP="0011611C">
            <w:pPr>
              <w:shd w:val="clear" w:color="auto" w:fill="FFFFFF"/>
              <w:rPr>
                <w:bCs/>
                <w:color w:val="02243C"/>
                <w:szCs w:val="18"/>
              </w:rPr>
            </w:pPr>
          </w:p>
        </w:tc>
        <w:tc>
          <w:tcPr>
            <w:tcW w:w="5670" w:type="dxa"/>
          </w:tcPr>
          <w:p w:rsidR="0011611C" w:rsidRPr="00B967D9" w:rsidRDefault="0011611C" w:rsidP="00B967D9">
            <w:pPr>
              <w:rPr>
                <w:bCs/>
                <w:color w:val="02243C"/>
                <w:szCs w:val="18"/>
              </w:rPr>
            </w:pPr>
          </w:p>
        </w:tc>
      </w:tr>
      <w:tr w:rsidR="00BA70FC" w:rsidRPr="00B967D9" w:rsidTr="00012BAA">
        <w:tc>
          <w:tcPr>
            <w:tcW w:w="4338" w:type="dxa"/>
          </w:tcPr>
          <w:p w:rsidR="00BA70FC" w:rsidRPr="00DB0E3A" w:rsidRDefault="00DB0E3A" w:rsidP="00B967D9">
            <w:pPr>
              <w:rPr>
                <w:bCs/>
                <w:color w:val="02243C"/>
                <w:szCs w:val="18"/>
              </w:rPr>
            </w:pPr>
            <w:r w:rsidRPr="00DB0E3A">
              <w:rPr>
                <w:color w:val="02243C"/>
              </w:rPr>
              <w:t>Quality Improvement Plan</w:t>
            </w:r>
          </w:p>
        </w:tc>
        <w:tc>
          <w:tcPr>
            <w:tcW w:w="4680" w:type="dxa"/>
          </w:tcPr>
          <w:p w:rsidR="00BA70FC" w:rsidRDefault="00DB0E3A" w:rsidP="00F3466D">
            <w:pPr>
              <w:rPr>
                <w:bCs/>
                <w:color w:val="02243C"/>
                <w:szCs w:val="18"/>
              </w:rPr>
            </w:pPr>
            <w:r>
              <w:rPr>
                <w:bCs/>
                <w:color w:val="02243C"/>
                <w:szCs w:val="18"/>
              </w:rPr>
              <w:t>Activities to evaluate effectiveness of services</w:t>
            </w:r>
            <w:r w:rsidR="00F3466D">
              <w:rPr>
                <w:bCs/>
                <w:color w:val="02243C"/>
                <w:szCs w:val="18"/>
              </w:rPr>
              <w:t xml:space="preserve"> </w:t>
            </w:r>
            <w:proofErr w:type="gramStart"/>
            <w:r w:rsidR="00F3466D">
              <w:rPr>
                <w:bCs/>
                <w:color w:val="02243C"/>
                <w:szCs w:val="18"/>
              </w:rPr>
              <w:t>and  consumer</w:t>
            </w:r>
            <w:proofErr w:type="gramEnd"/>
            <w:r w:rsidR="00F3466D">
              <w:rPr>
                <w:bCs/>
                <w:color w:val="02243C"/>
                <w:szCs w:val="18"/>
              </w:rPr>
              <w:t xml:space="preserve"> satisfaction.  Also includes </w:t>
            </w:r>
            <w:r>
              <w:rPr>
                <w:bCs/>
                <w:color w:val="02243C"/>
                <w:szCs w:val="18"/>
              </w:rPr>
              <w:t>processes for responding to emergencies, complaints and grievances</w:t>
            </w:r>
          </w:p>
          <w:p w:rsidR="00E92BB6" w:rsidRPr="00B967D9" w:rsidRDefault="00E92BB6" w:rsidP="00F3466D">
            <w:pPr>
              <w:rPr>
                <w:bCs/>
                <w:color w:val="02243C"/>
                <w:szCs w:val="18"/>
              </w:rPr>
            </w:pPr>
          </w:p>
        </w:tc>
        <w:tc>
          <w:tcPr>
            <w:tcW w:w="5670" w:type="dxa"/>
          </w:tcPr>
          <w:p w:rsidR="00BA70FC" w:rsidRPr="00B967D9" w:rsidRDefault="00BA70FC" w:rsidP="00B967D9">
            <w:pPr>
              <w:rPr>
                <w:bCs/>
                <w:color w:val="02243C"/>
                <w:szCs w:val="18"/>
              </w:rPr>
            </w:pPr>
          </w:p>
        </w:tc>
      </w:tr>
      <w:tr w:rsidR="00BA70FC" w:rsidRPr="00B967D9" w:rsidTr="00012BAA">
        <w:tc>
          <w:tcPr>
            <w:tcW w:w="4338" w:type="dxa"/>
          </w:tcPr>
          <w:p w:rsidR="00BA70FC" w:rsidRPr="00DB0E3A" w:rsidRDefault="00DB0E3A" w:rsidP="00B967D9">
            <w:pPr>
              <w:rPr>
                <w:bCs/>
                <w:color w:val="02243C"/>
                <w:szCs w:val="18"/>
              </w:rPr>
            </w:pPr>
            <w:r w:rsidRPr="00DB0E3A">
              <w:rPr>
                <w:color w:val="02243C"/>
              </w:rPr>
              <w:t>Trauma</w:t>
            </w:r>
          </w:p>
        </w:tc>
        <w:tc>
          <w:tcPr>
            <w:tcW w:w="4680" w:type="dxa"/>
          </w:tcPr>
          <w:p w:rsidR="00BA70FC" w:rsidRDefault="00DB0E3A" w:rsidP="00B967D9">
            <w:pPr>
              <w:rPr>
                <w:bCs/>
                <w:color w:val="02243C"/>
                <w:szCs w:val="18"/>
              </w:rPr>
            </w:pPr>
            <w:r>
              <w:rPr>
                <w:bCs/>
                <w:color w:val="02243C"/>
                <w:szCs w:val="18"/>
              </w:rPr>
              <w:t>Activities to increase staff awareness of trauma-related issues; services to clients addressing trauma</w:t>
            </w:r>
          </w:p>
          <w:p w:rsidR="00E92BB6" w:rsidRPr="00B967D9" w:rsidRDefault="00E92BB6" w:rsidP="00B967D9">
            <w:pPr>
              <w:rPr>
                <w:bCs/>
                <w:color w:val="02243C"/>
                <w:szCs w:val="18"/>
              </w:rPr>
            </w:pPr>
          </w:p>
        </w:tc>
        <w:tc>
          <w:tcPr>
            <w:tcW w:w="5670" w:type="dxa"/>
          </w:tcPr>
          <w:p w:rsidR="00BA70FC" w:rsidRPr="00B967D9" w:rsidRDefault="00BA70FC" w:rsidP="00B967D9">
            <w:pPr>
              <w:rPr>
                <w:bCs/>
                <w:color w:val="02243C"/>
                <w:szCs w:val="18"/>
              </w:rPr>
            </w:pPr>
          </w:p>
        </w:tc>
      </w:tr>
      <w:tr w:rsidR="00BA70FC" w:rsidRPr="00DB0E3A" w:rsidTr="00012BAA">
        <w:tc>
          <w:tcPr>
            <w:tcW w:w="4338" w:type="dxa"/>
          </w:tcPr>
          <w:p w:rsidR="00BA70FC" w:rsidRPr="00DB0E3A" w:rsidRDefault="00F3466D" w:rsidP="00F3466D">
            <w:pPr>
              <w:rPr>
                <w:bCs/>
                <w:color w:val="02243C"/>
                <w:szCs w:val="18"/>
              </w:rPr>
            </w:pPr>
            <w:r>
              <w:rPr>
                <w:color w:val="02243C"/>
              </w:rPr>
              <w:t>Adult Criminal Justice</w:t>
            </w:r>
          </w:p>
        </w:tc>
        <w:tc>
          <w:tcPr>
            <w:tcW w:w="4680" w:type="dxa"/>
          </w:tcPr>
          <w:p w:rsidR="00BA70FC" w:rsidRDefault="005F79A1" w:rsidP="00B967D9">
            <w:pPr>
              <w:rPr>
                <w:bCs/>
                <w:color w:val="02243C"/>
                <w:szCs w:val="18"/>
              </w:rPr>
            </w:pPr>
            <w:r>
              <w:rPr>
                <w:bCs/>
                <w:color w:val="02243C"/>
                <w:szCs w:val="18"/>
              </w:rPr>
              <w:t>Activities to coordinate care with the adult criminal justice population; deliver pre/post incarceration services</w:t>
            </w:r>
          </w:p>
          <w:p w:rsidR="00E92BB6" w:rsidRPr="00DB0E3A" w:rsidRDefault="00E92BB6" w:rsidP="00B967D9">
            <w:pPr>
              <w:rPr>
                <w:bCs/>
                <w:color w:val="02243C"/>
                <w:szCs w:val="18"/>
              </w:rPr>
            </w:pPr>
          </w:p>
        </w:tc>
        <w:tc>
          <w:tcPr>
            <w:tcW w:w="5670" w:type="dxa"/>
          </w:tcPr>
          <w:p w:rsidR="00BA70FC" w:rsidRPr="00DB0E3A" w:rsidRDefault="00BA70FC" w:rsidP="00B967D9">
            <w:pPr>
              <w:rPr>
                <w:bCs/>
                <w:color w:val="02243C"/>
                <w:szCs w:val="18"/>
              </w:rPr>
            </w:pPr>
          </w:p>
        </w:tc>
      </w:tr>
      <w:tr w:rsidR="00BA70FC" w:rsidRPr="00DB0E3A" w:rsidTr="00012BAA">
        <w:tc>
          <w:tcPr>
            <w:tcW w:w="4338" w:type="dxa"/>
          </w:tcPr>
          <w:p w:rsidR="00BA70FC" w:rsidRPr="00DB0E3A" w:rsidRDefault="00DB0E3A" w:rsidP="00B967D9">
            <w:pPr>
              <w:rPr>
                <w:bCs/>
                <w:color w:val="02243C"/>
                <w:szCs w:val="18"/>
              </w:rPr>
            </w:pPr>
            <w:r w:rsidRPr="00DB0E3A">
              <w:rPr>
                <w:color w:val="02243C"/>
              </w:rPr>
              <w:t>Juvenile Justice</w:t>
            </w:r>
          </w:p>
        </w:tc>
        <w:tc>
          <w:tcPr>
            <w:tcW w:w="4680" w:type="dxa"/>
          </w:tcPr>
          <w:p w:rsidR="00BA70FC" w:rsidRDefault="005F79A1" w:rsidP="00F3466D">
            <w:pPr>
              <w:rPr>
                <w:bCs/>
                <w:color w:val="02243C"/>
                <w:szCs w:val="18"/>
              </w:rPr>
            </w:pPr>
            <w:r>
              <w:rPr>
                <w:bCs/>
                <w:color w:val="02243C"/>
                <w:szCs w:val="18"/>
              </w:rPr>
              <w:t>Activities to coordinate care with the juvenile criminal justice population; deliver pre/post incarceration services</w:t>
            </w:r>
            <w:r w:rsidR="00CB171F">
              <w:rPr>
                <w:bCs/>
                <w:color w:val="02243C"/>
                <w:szCs w:val="18"/>
              </w:rPr>
              <w:t xml:space="preserve">. </w:t>
            </w:r>
          </w:p>
          <w:p w:rsidR="00E92BB6" w:rsidRPr="00DB0E3A" w:rsidRDefault="00E92BB6" w:rsidP="00F3466D">
            <w:pPr>
              <w:rPr>
                <w:bCs/>
                <w:color w:val="02243C"/>
                <w:szCs w:val="18"/>
              </w:rPr>
            </w:pPr>
          </w:p>
        </w:tc>
        <w:tc>
          <w:tcPr>
            <w:tcW w:w="5670" w:type="dxa"/>
          </w:tcPr>
          <w:p w:rsidR="00BA70FC" w:rsidRPr="00DB0E3A" w:rsidRDefault="00BA70FC" w:rsidP="00B967D9">
            <w:pPr>
              <w:rPr>
                <w:bCs/>
                <w:color w:val="02243C"/>
                <w:szCs w:val="18"/>
              </w:rPr>
            </w:pPr>
          </w:p>
        </w:tc>
      </w:tr>
      <w:tr w:rsidR="00BA70FC" w:rsidRPr="00B967D9" w:rsidTr="00012BAA">
        <w:tc>
          <w:tcPr>
            <w:tcW w:w="4338" w:type="dxa"/>
          </w:tcPr>
          <w:p w:rsidR="00BA70FC" w:rsidRPr="005F79A1" w:rsidRDefault="005F79A1" w:rsidP="00B967D9">
            <w:pPr>
              <w:rPr>
                <w:bCs/>
                <w:color w:val="02243C"/>
                <w:szCs w:val="18"/>
              </w:rPr>
            </w:pPr>
            <w:r w:rsidRPr="005F79A1">
              <w:rPr>
                <w:color w:val="02243C"/>
              </w:rPr>
              <w:t>Medication Assisted Treatment</w:t>
            </w:r>
          </w:p>
        </w:tc>
        <w:tc>
          <w:tcPr>
            <w:tcW w:w="4680" w:type="dxa"/>
          </w:tcPr>
          <w:p w:rsidR="00BA70FC" w:rsidRDefault="005F79A1" w:rsidP="00B967D9">
            <w:pPr>
              <w:rPr>
                <w:bCs/>
                <w:color w:val="02243C"/>
                <w:szCs w:val="18"/>
              </w:rPr>
            </w:pPr>
            <w:r>
              <w:rPr>
                <w:bCs/>
                <w:color w:val="02243C"/>
                <w:szCs w:val="18"/>
              </w:rPr>
              <w:t>Activities to implement the use of SUD medication-assisted treatment.</w:t>
            </w:r>
          </w:p>
          <w:p w:rsidR="00E92BB6" w:rsidRPr="00B967D9" w:rsidRDefault="00E92BB6" w:rsidP="00B967D9">
            <w:pPr>
              <w:rPr>
                <w:bCs/>
                <w:color w:val="02243C"/>
                <w:szCs w:val="18"/>
              </w:rPr>
            </w:pPr>
          </w:p>
        </w:tc>
        <w:tc>
          <w:tcPr>
            <w:tcW w:w="5670" w:type="dxa"/>
          </w:tcPr>
          <w:p w:rsidR="00BA70FC" w:rsidRPr="00B967D9" w:rsidRDefault="00BA70FC" w:rsidP="00B967D9">
            <w:pPr>
              <w:rPr>
                <w:bCs/>
                <w:color w:val="02243C"/>
                <w:szCs w:val="18"/>
              </w:rPr>
            </w:pPr>
          </w:p>
        </w:tc>
      </w:tr>
      <w:tr w:rsidR="00BA70FC" w:rsidRPr="00B967D9" w:rsidTr="00012BAA">
        <w:tc>
          <w:tcPr>
            <w:tcW w:w="4338" w:type="dxa"/>
          </w:tcPr>
          <w:p w:rsidR="00BA70FC" w:rsidRPr="005F79A1" w:rsidRDefault="005F79A1" w:rsidP="00B967D9">
            <w:pPr>
              <w:rPr>
                <w:bCs/>
                <w:color w:val="02243C"/>
                <w:szCs w:val="18"/>
              </w:rPr>
            </w:pPr>
            <w:r w:rsidRPr="005F79A1">
              <w:rPr>
                <w:color w:val="02243C"/>
              </w:rPr>
              <w:t>Crisis Services</w:t>
            </w:r>
          </w:p>
        </w:tc>
        <w:tc>
          <w:tcPr>
            <w:tcW w:w="4680" w:type="dxa"/>
          </w:tcPr>
          <w:p w:rsidR="00BA70FC" w:rsidRPr="00B967D9" w:rsidRDefault="005F79A1" w:rsidP="00B967D9">
            <w:pPr>
              <w:rPr>
                <w:bCs/>
                <w:color w:val="02243C"/>
                <w:szCs w:val="18"/>
              </w:rPr>
            </w:pPr>
            <w:r>
              <w:rPr>
                <w:bCs/>
                <w:color w:val="02243C"/>
                <w:szCs w:val="18"/>
              </w:rPr>
              <w:t xml:space="preserve">Activities/Services designed to respond to individuals in crisis; Coordination with other crisis-response agencies/resources </w:t>
            </w:r>
          </w:p>
        </w:tc>
        <w:tc>
          <w:tcPr>
            <w:tcW w:w="5670" w:type="dxa"/>
          </w:tcPr>
          <w:p w:rsidR="00BA70FC" w:rsidRPr="00B967D9" w:rsidRDefault="00BA70FC" w:rsidP="00B967D9">
            <w:pPr>
              <w:rPr>
                <w:bCs/>
                <w:color w:val="02243C"/>
                <w:szCs w:val="18"/>
              </w:rPr>
            </w:pPr>
          </w:p>
        </w:tc>
      </w:tr>
      <w:tr w:rsidR="00BA70FC" w:rsidRPr="00B967D9" w:rsidTr="00012BAA">
        <w:tc>
          <w:tcPr>
            <w:tcW w:w="4338" w:type="dxa"/>
          </w:tcPr>
          <w:p w:rsidR="00BA70FC" w:rsidRPr="00B967D9" w:rsidRDefault="005F79A1" w:rsidP="00B967D9">
            <w:pPr>
              <w:rPr>
                <w:bCs/>
                <w:color w:val="02243C"/>
                <w:szCs w:val="18"/>
              </w:rPr>
            </w:pPr>
            <w:r>
              <w:rPr>
                <w:bCs/>
                <w:color w:val="02243C"/>
                <w:szCs w:val="18"/>
              </w:rPr>
              <w:lastRenderedPageBreak/>
              <w:t>Recovery</w:t>
            </w:r>
          </w:p>
        </w:tc>
        <w:tc>
          <w:tcPr>
            <w:tcW w:w="4680" w:type="dxa"/>
          </w:tcPr>
          <w:p w:rsidR="00BA70FC" w:rsidRDefault="005F79A1" w:rsidP="00B967D9">
            <w:pPr>
              <w:rPr>
                <w:bCs/>
                <w:color w:val="02243C"/>
                <w:szCs w:val="18"/>
              </w:rPr>
            </w:pPr>
            <w:r>
              <w:rPr>
                <w:bCs/>
                <w:color w:val="02243C"/>
                <w:szCs w:val="18"/>
              </w:rPr>
              <w:t>Activities to implement/support recover support services including peer-delivered services</w:t>
            </w:r>
          </w:p>
          <w:p w:rsidR="00E92BB6" w:rsidRPr="00B967D9" w:rsidRDefault="00E92BB6" w:rsidP="00B967D9">
            <w:pPr>
              <w:rPr>
                <w:bCs/>
                <w:color w:val="02243C"/>
                <w:szCs w:val="18"/>
              </w:rPr>
            </w:pPr>
          </w:p>
        </w:tc>
        <w:tc>
          <w:tcPr>
            <w:tcW w:w="5670" w:type="dxa"/>
          </w:tcPr>
          <w:p w:rsidR="00BA70FC" w:rsidRPr="00B967D9" w:rsidRDefault="00BA70FC" w:rsidP="00B967D9">
            <w:pPr>
              <w:rPr>
                <w:bCs/>
                <w:color w:val="02243C"/>
                <w:szCs w:val="18"/>
              </w:rPr>
            </w:pPr>
          </w:p>
        </w:tc>
      </w:tr>
      <w:tr w:rsidR="00DB0E3A" w:rsidRPr="00B967D9" w:rsidTr="00012BAA">
        <w:tc>
          <w:tcPr>
            <w:tcW w:w="4338" w:type="dxa"/>
          </w:tcPr>
          <w:p w:rsidR="00DB0E3A" w:rsidRPr="005F79A1" w:rsidRDefault="005F79A1" w:rsidP="00B967D9">
            <w:pPr>
              <w:rPr>
                <w:bCs/>
                <w:color w:val="02243C"/>
                <w:szCs w:val="18"/>
              </w:rPr>
            </w:pPr>
            <w:r w:rsidRPr="005F79A1">
              <w:t>Community Living and the Implementation of Olmstead</w:t>
            </w:r>
          </w:p>
        </w:tc>
        <w:tc>
          <w:tcPr>
            <w:tcW w:w="4680" w:type="dxa"/>
          </w:tcPr>
          <w:p w:rsidR="00DB0E3A" w:rsidRDefault="002C2F45" w:rsidP="00CB171F">
            <w:pPr>
              <w:rPr>
                <w:bCs/>
                <w:color w:val="02243C"/>
                <w:szCs w:val="18"/>
              </w:rPr>
            </w:pPr>
            <w:r>
              <w:rPr>
                <w:bCs/>
                <w:color w:val="02243C"/>
                <w:szCs w:val="18"/>
              </w:rPr>
              <w:t>Activities to facilitate consumer integration into the community</w:t>
            </w:r>
            <w:r w:rsidR="00CB171F">
              <w:rPr>
                <w:bCs/>
                <w:color w:val="02243C"/>
                <w:szCs w:val="18"/>
              </w:rPr>
              <w:t>/</w:t>
            </w:r>
            <w:r>
              <w:rPr>
                <w:bCs/>
                <w:color w:val="02243C"/>
                <w:szCs w:val="18"/>
              </w:rPr>
              <w:t>reduce institutionalization and segregation in working, living</w:t>
            </w:r>
            <w:r w:rsidR="00CB171F">
              <w:rPr>
                <w:bCs/>
                <w:color w:val="02243C"/>
                <w:szCs w:val="18"/>
              </w:rPr>
              <w:t>, etc.</w:t>
            </w:r>
            <w:r>
              <w:rPr>
                <w:bCs/>
                <w:color w:val="02243C"/>
                <w:szCs w:val="18"/>
              </w:rPr>
              <w:t xml:space="preserve"> </w:t>
            </w:r>
          </w:p>
          <w:p w:rsidR="00E92BB6" w:rsidRPr="00B967D9" w:rsidRDefault="00E92BB6" w:rsidP="00CB171F">
            <w:pPr>
              <w:rPr>
                <w:bCs/>
                <w:color w:val="02243C"/>
                <w:szCs w:val="18"/>
              </w:rPr>
            </w:pPr>
          </w:p>
        </w:tc>
        <w:tc>
          <w:tcPr>
            <w:tcW w:w="5670" w:type="dxa"/>
          </w:tcPr>
          <w:p w:rsidR="00DB0E3A" w:rsidRPr="00B967D9" w:rsidRDefault="00DB0E3A" w:rsidP="00B967D9">
            <w:pPr>
              <w:rPr>
                <w:bCs/>
                <w:color w:val="02243C"/>
                <w:szCs w:val="18"/>
              </w:rPr>
            </w:pPr>
          </w:p>
        </w:tc>
      </w:tr>
      <w:tr w:rsidR="00DB0E3A" w:rsidRPr="00B967D9" w:rsidTr="00012BAA">
        <w:tc>
          <w:tcPr>
            <w:tcW w:w="4338" w:type="dxa"/>
          </w:tcPr>
          <w:p w:rsidR="00DB0E3A" w:rsidRPr="002C2F45" w:rsidRDefault="002C2F45" w:rsidP="00B967D9">
            <w:pPr>
              <w:rPr>
                <w:bCs/>
                <w:color w:val="02243C"/>
                <w:szCs w:val="18"/>
              </w:rPr>
            </w:pPr>
            <w:r w:rsidRPr="002C2F45">
              <w:rPr>
                <w:color w:val="02243C"/>
              </w:rPr>
              <w:t>Children and Adolescent Behavioral Health Services</w:t>
            </w:r>
          </w:p>
        </w:tc>
        <w:tc>
          <w:tcPr>
            <w:tcW w:w="4680" w:type="dxa"/>
          </w:tcPr>
          <w:p w:rsidR="00DB0E3A" w:rsidRDefault="002C2F45" w:rsidP="00CB171F">
            <w:pPr>
              <w:rPr>
                <w:bCs/>
                <w:color w:val="02243C"/>
                <w:szCs w:val="18"/>
              </w:rPr>
            </w:pPr>
            <w:r>
              <w:rPr>
                <w:bCs/>
                <w:color w:val="02243C"/>
                <w:szCs w:val="18"/>
              </w:rPr>
              <w:t xml:space="preserve">Activities to ensure services </w:t>
            </w:r>
            <w:r w:rsidR="00CB171F">
              <w:rPr>
                <w:bCs/>
                <w:color w:val="02243C"/>
                <w:szCs w:val="18"/>
              </w:rPr>
              <w:t>for</w:t>
            </w:r>
            <w:r>
              <w:rPr>
                <w:bCs/>
                <w:color w:val="02243C"/>
                <w:szCs w:val="18"/>
              </w:rPr>
              <w:t xml:space="preserve"> children and adolescent</w:t>
            </w:r>
            <w:r w:rsidR="00CB171F">
              <w:rPr>
                <w:bCs/>
                <w:color w:val="02243C"/>
                <w:szCs w:val="18"/>
              </w:rPr>
              <w:t>s</w:t>
            </w:r>
            <w:r>
              <w:rPr>
                <w:bCs/>
                <w:color w:val="02243C"/>
                <w:szCs w:val="18"/>
              </w:rPr>
              <w:t xml:space="preserve"> receive equal support and resources as do adult services.</w:t>
            </w:r>
          </w:p>
          <w:p w:rsidR="00E92BB6" w:rsidRPr="00B967D9" w:rsidRDefault="00E92BB6" w:rsidP="00CB171F">
            <w:pPr>
              <w:rPr>
                <w:bCs/>
                <w:color w:val="02243C"/>
                <w:szCs w:val="18"/>
              </w:rPr>
            </w:pPr>
          </w:p>
        </w:tc>
        <w:tc>
          <w:tcPr>
            <w:tcW w:w="5670" w:type="dxa"/>
          </w:tcPr>
          <w:p w:rsidR="00DB0E3A" w:rsidRPr="00B967D9" w:rsidRDefault="00DB0E3A" w:rsidP="00B967D9">
            <w:pPr>
              <w:rPr>
                <w:bCs/>
                <w:color w:val="02243C"/>
                <w:szCs w:val="18"/>
              </w:rPr>
            </w:pPr>
          </w:p>
        </w:tc>
      </w:tr>
      <w:tr w:rsidR="00DB0E3A" w:rsidRPr="00B967D9" w:rsidTr="00012BAA">
        <w:tc>
          <w:tcPr>
            <w:tcW w:w="4338" w:type="dxa"/>
          </w:tcPr>
          <w:p w:rsidR="00DB0E3A" w:rsidRPr="002C2F45" w:rsidRDefault="002C2F45" w:rsidP="00B967D9">
            <w:pPr>
              <w:rPr>
                <w:bCs/>
                <w:color w:val="02243C"/>
                <w:szCs w:val="18"/>
              </w:rPr>
            </w:pPr>
            <w:r w:rsidRPr="002C2F45">
              <w:rPr>
                <w:color w:val="02243C"/>
              </w:rPr>
              <w:t>Pregnant Women and Women with Dependent Children</w:t>
            </w:r>
            <w:r>
              <w:rPr>
                <w:color w:val="02243C"/>
              </w:rPr>
              <w:t xml:space="preserve"> (PWWDC)</w:t>
            </w:r>
          </w:p>
        </w:tc>
        <w:tc>
          <w:tcPr>
            <w:tcW w:w="4680" w:type="dxa"/>
          </w:tcPr>
          <w:p w:rsidR="00DB0E3A" w:rsidRDefault="002C2F45" w:rsidP="00CB171F">
            <w:pPr>
              <w:rPr>
                <w:bCs/>
                <w:color w:val="02243C"/>
                <w:szCs w:val="18"/>
              </w:rPr>
            </w:pPr>
            <w:r>
              <w:rPr>
                <w:bCs/>
                <w:color w:val="02243C"/>
                <w:szCs w:val="18"/>
              </w:rPr>
              <w:t>Activities to work with specialty PWWDC providers to ensure women and children receive all services needed to recover</w:t>
            </w:r>
            <w:r w:rsidR="00CB171F">
              <w:rPr>
                <w:bCs/>
                <w:color w:val="02243C"/>
                <w:szCs w:val="18"/>
              </w:rPr>
              <w:t xml:space="preserve"> (includes developmental and mental health needs of children)</w:t>
            </w:r>
          </w:p>
          <w:p w:rsidR="00E92BB6" w:rsidRPr="00B967D9" w:rsidRDefault="00E92BB6" w:rsidP="00CB171F">
            <w:pPr>
              <w:rPr>
                <w:bCs/>
                <w:color w:val="02243C"/>
                <w:szCs w:val="18"/>
              </w:rPr>
            </w:pPr>
          </w:p>
        </w:tc>
        <w:tc>
          <w:tcPr>
            <w:tcW w:w="5670" w:type="dxa"/>
          </w:tcPr>
          <w:p w:rsidR="00DB0E3A" w:rsidRPr="00B967D9" w:rsidRDefault="00DB0E3A" w:rsidP="00B967D9">
            <w:pPr>
              <w:rPr>
                <w:bCs/>
                <w:color w:val="02243C"/>
                <w:szCs w:val="18"/>
              </w:rPr>
            </w:pPr>
          </w:p>
        </w:tc>
      </w:tr>
      <w:tr w:rsidR="00DB0E3A" w:rsidRPr="00B967D9" w:rsidTr="00012BAA">
        <w:tc>
          <w:tcPr>
            <w:tcW w:w="4338" w:type="dxa"/>
          </w:tcPr>
          <w:p w:rsidR="00DB0E3A" w:rsidRPr="002C2F45" w:rsidRDefault="002C2F45" w:rsidP="00B967D9">
            <w:pPr>
              <w:rPr>
                <w:bCs/>
                <w:color w:val="02243C"/>
                <w:szCs w:val="18"/>
              </w:rPr>
            </w:pPr>
            <w:r w:rsidRPr="002C2F45">
              <w:rPr>
                <w:color w:val="02243C"/>
              </w:rPr>
              <w:t>Suicide</w:t>
            </w:r>
          </w:p>
        </w:tc>
        <w:tc>
          <w:tcPr>
            <w:tcW w:w="4680" w:type="dxa"/>
          </w:tcPr>
          <w:p w:rsidR="00DB0E3A" w:rsidRPr="00B967D9" w:rsidRDefault="002C2F45" w:rsidP="00B967D9">
            <w:pPr>
              <w:rPr>
                <w:bCs/>
                <w:color w:val="02243C"/>
                <w:szCs w:val="18"/>
              </w:rPr>
            </w:pPr>
            <w:r>
              <w:rPr>
                <w:bCs/>
                <w:color w:val="02243C"/>
                <w:szCs w:val="18"/>
              </w:rPr>
              <w:t>Activities</w:t>
            </w:r>
            <w:r w:rsidR="00CB171F">
              <w:rPr>
                <w:bCs/>
                <w:color w:val="02243C"/>
                <w:szCs w:val="18"/>
              </w:rPr>
              <w:t>/Plans</w:t>
            </w:r>
            <w:r>
              <w:rPr>
                <w:bCs/>
                <w:color w:val="02243C"/>
                <w:szCs w:val="18"/>
              </w:rPr>
              <w:t xml:space="preserve"> to intervene into suicidal attempts; activities to educate the public about suicidal ideation and steps to prevention suicide.</w:t>
            </w:r>
          </w:p>
        </w:tc>
        <w:tc>
          <w:tcPr>
            <w:tcW w:w="5670" w:type="dxa"/>
          </w:tcPr>
          <w:p w:rsidR="00DB0E3A" w:rsidRPr="00B967D9" w:rsidRDefault="00DB0E3A" w:rsidP="00B967D9">
            <w:pPr>
              <w:rPr>
                <w:bCs/>
                <w:color w:val="02243C"/>
                <w:szCs w:val="18"/>
              </w:rPr>
            </w:pPr>
          </w:p>
        </w:tc>
      </w:tr>
    </w:tbl>
    <w:p w:rsidR="0088468A" w:rsidRDefault="0088468A" w:rsidP="0088468A">
      <w:pPr>
        <w:autoSpaceDE w:val="0"/>
        <w:autoSpaceDN w:val="0"/>
        <w:adjustRightInd w:val="0"/>
        <w:rPr>
          <w:color w:val="02243C"/>
        </w:rPr>
      </w:pPr>
    </w:p>
    <w:p w:rsidR="0088468A" w:rsidRDefault="0088468A" w:rsidP="0088468A">
      <w:pPr>
        <w:autoSpaceDE w:val="0"/>
        <w:autoSpaceDN w:val="0"/>
        <w:adjustRightInd w:val="0"/>
        <w:rPr>
          <w:color w:val="02243C"/>
        </w:rPr>
      </w:pPr>
      <w:r w:rsidRPr="00DD6380">
        <w:rPr>
          <w:color w:val="02243C"/>
        </w:rPr>
        <w:t>.</w:t>
      </w:r>
    </w:p>
    <w:p w:rsidR="0088468A" w:rsidRDefault="0088468A"/>
    <w:sectPr w:rsidR="0088468A" w:rsidSect="0088468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8A"/>
    <w:rsid w:val="0011611C"/>
    <w:rsid w:val="00123983"/>
    <w:rsid w:val="001B558C"/>
    <w:rsid w:val="002C2F45"/>
    <w:rsid w:val="003A0E1D"/>
    <w:rsid w:val="00424C79"/>
    <w:rsid w:val="0049446F"/>
    <w:rsid w:val="005A6CC7"/>
    <w:rsid w:val="005F79A1"/>
    <w:rsid w:val="0088468A"/>
    <w:rsid w:val="008B19F9"/>
    <w:rsid w:val="00967FFB"/>
    <w:rsid w:val="00B967D9"/>
    <w:rsid w:val="00BA70FC"/>
    <w:rsid w:val="00C70EDC"/>
    <w:rsid w:val="00C91012"/>
    <w:rsid w:val="00CB171F"/>
    <w:rsid w:val="00CF1293"/>
    <w:rsid w:val="00D930E5"/>
    <w:rsid w:val="00DB0E3A"/>
    <w:rsid w:val="00E92BB6"/>
    <w:rsid w:val="00F3466D"/>
    <w:rsid w:val="00FC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43CE6-4B3C-44F7-893F-9E960DFE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68A"/>
    <w:rPr>
      <w:b/>
      <w:bCs/>
      <w:strike w:val="0"/>
      <w:dstrike w:val="0"/>
      <w:color w:val="005DB3"/>
      <w:u w:val="none"/>
      <w:effect w:val="none"/>
    </w:rPr>
  </w:style>
  <w:style w:type="table" w:styleId="TableGrid">
    <w:name w:val="Table Grid"/>
    <w:basedOn w:val="TableNormal"/>
    <w:uiPriority w:val="59"/>
    <w:rsid w:val="00BA7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0E1D"/>
    <w:rPr>
      <w:rFonts w:ascii="Tahoma" w:hAnsi="Tahoma" w:cs="Tahoma"/>
      <w:sz w:val="16"/>
      <w:szCs w:val="16"/>
    </w:rPr>
  </w:style>
  <w:style w:type="character" w:customStyle="1" w:styleId="BalloonTextChar">
    <w:name w:val="Balloon Text Char"/>
    <w:basedOn w:val="DefaultParagraphFont"/>
    <w:link w:val="BalloonText"/>
    <w:uiPriority w:val="99"/>
    <w:semiHidden/>
    <w:rsid w:val="003A0E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nrepp.samhs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Custom 1">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30AA1-5860-4D4B-A65D-F6DC1EAB6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DHW</Company>
  <LinksUpToDate>false</LinksUpToDate>
  <CharactersWithSpaces>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Pappin, Terry - CO 3rd</dc:creator>
  <cp:lastModifiedBy>LRC</cp:lastModifiedBy>
  <cp:revision>2</cp:revision>
  <cp:lastPrinted>2015-10-19T18:48:00Z</cp:lastPrinted>
  <dcterms:created xsi:type="dcterms:W3CDTF">2016-01-19T16:50:00Z</dcterms:created>
  <dcterms:modified xsi:type="dcterms:W3CDTF">2016-01-19T16:50:00Z</dcterms:modified>
</cp:coreProperties>
</file>