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B020" w14:textId="77777777" w:rsidR="001F112D" w:rsidRPr="004271D3" w:rsidRDefault="001F112D" w:rsidP="001F112D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jc w:val="center"/>
        <w:rPr>
          <w:smallCaps/>
          <w:color w:val="2F5496"/>
          <w:sz w:val="40"/>
          <w:szCs w:val="40"/>
        </w:rPr>
      </w:pPr>
      <w:r w:rsidRPr="004271D3">
        <w:rPr>
          <w:smallCaps/>
          <w:color w:val="2F5496"/>
          <w:sz w:val="40"/>
          <w:szCs w:val="40"/>
        </w:rPr>
        <w:t>Region II</w:t>
      </w:r>
    </w:p>
    <w:p w14:paraId="12E9758C" w14:textId="77777777" w:rsidR="00AD05F5" w:rsidRDefault="001F112D" w:rsidP="00AD05F5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ind w:firstLine="720"/>
        <w:jc w:val="center"/>
        <w:rPr>
          <w:rFonts w:ascii="Pristina" w:hAnsi="Pristina" w:cs="Pristina"/>
          <w:color w:val="2F5496"/>
          <w:sz w:val="72"/>
          <w:szCs w:val="72"/>
        </w:rPr>
      </w:pPr>
      <w:r w:rsidRPr="004271D3">
        <w:rPr>
          <w:rFonts w:ascii="Pristina" w:hAnsi="Pristina" w:cs="Pristina"/>
          <w:color w:val="2F5496"/>
          <w:sz w:val="72"/>
          <w:szCs w:val="72"/>
        </w:rPr>
        <w:t>Behavioral Health Board</w:t>
      </w:r>
    </w:p>
    <w:p w14:paraId="214F3EFF" w14:textId="373115DA" w:rsidR="00F64A53" w:rsidRPr="00EB6CFB" w:rsidRDefault="00F64A53" w:rsidP="00F64A53">
      <w:pPr>
        <w:jc w:val="center"/>
        <w:rPr>
          <w:rFonts w:ascii="Calibri" w:hAnsi="Calibri"/>
          <w:sz w:val="32"/>
          <w:szCs w:val="32"/>
        </w:rPr>
      </w:pPr>
      <w:r w:rsidRPr="00EB6CFB">
        <w:rPr>
          <w:rFonts w:ascii="Calibri" w:hAnsi="Calibri"/>
          <w:sz w:val="32"/>
          <w:szCs w:val="32"/>
        </w:rPr>
        <w:t xml:space="preserve">MONTHLY MEETING </w:t>
      </w:r>
      <w:r w:rsidR="008B5BDD">
        <w:rPr>
          <w:rFonts w:ascii="Calibri" w:hAnsi="Calibri"/>
          <w:sz w:val="32"/>
          <w:szCs w:val="32"/>
        </w:rPr>
        <w:t>MINUTES</w:t>
      </w:r>
    </w:p>
    <w:p w14:paraId="78308CE2" w14:textId="4B95A5F3" w:rsidR="00F64A53" w:rsidRDefault="00502EEB" w:rsidP="00F64A53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November 14</w:t>
      </w:r>
      <w:r w:rsidR="00B61354">
        <w:rPr>
          <w:rFonts w:ascii="Calibri" w:hAnsi="Calibri"/>
          <w:b/>
          <w:sz w:val="24"/>
        </w:rPr>
        <w:t>, 202</w:t>
      </w:r>
      <w:r w:rsidR="00BB070A">
        <w:rPr>
          <w:rFonts w:ascii="Calibri" w:hAnsi="Calibri"/>
          <w:b/>
          <w:sz w:val="24"/>
        </w:rPr>
        <w:t>4</w:t>
      </w:r>
      <w:r w:rsidR="005A7BBC">
        <w:rPr>
          <w:rFonts w:ascii="Calibri" w:hAnsi="Calibri"/>
          <w:b/>
          <w:sz w:val="24"/>
        </w:rPr>
        <w:t>--</w:t>
      </w:r>
      <w:r w:rsidR="00F64A53" w:rsidRPr="00EB6CFB">
        <w:rPr>
          <w:rFonts w:ascii="Calibri" w:hAnsi="Calibri"/>
          <w:b/>
          <w:sz w:val="24"/>
        </w:rPr>
        <w:t xml:space="preserve"> 1:30 PM</w:t>
      </w:r>
    </w:p>
    <w:p w14:paraId="70DBF432" w14:textId="3850893D" w:rsidR="00613B80" w:rsidRPr="00EB6CFB" w:rsidRDefault="00613B80" w:rsidP="00F64A53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Lewiston Health Welfare Building </w:t>
      </w:r>
      <w:r w:rsidR="00502EEB">
        <w:rPr>
          <w:rFonts w:ascii="Calibri" w:hAnsi="Calibri"/>
          <w:b/>
          <w:sz w:val="24"/>
        </w:rPr>
        <w:t>2</w:t>
      </w:r>
      <w:r w:rsidRPr="00613B80">
        <w:rPr>
          <w:rFonts w:ascii="Calibri" w:hAnsi="Calibri"/>
          <w:b/>
          <w:sz w:val="24"/>
          <w:vertAlign w:val="superscript"/>
        </w:rPr>
        <w:t>rd</w:t>
      </w:r>
      <w:r>
        <w:rPr>
          <w:rFonts w:ascii="Calibri" w:hAnsi="Calibri"/>
          <w:b/>
          <w:sz w:val="24"/>
        </w:rPr>
        <w:t xml:space="preserve"> Floor Conference Room</w:t>
      </w:r>
    </w:p>
    <w:p w14:paraId="16E3D2D0" w14:textId="05204738" w:rsidR="00F64A53" w:rsidRDefault="00F64A53" w:rsidP="00F64A53">
      <w:pPr>
        <w:jc w:val="center"/>
        <w:rPr>
          <w:rFonts w:ascii="Calibri" w:hAnsi="Calibri"/>
          <w:color w:val="000000"/>
          <w:sz w:val="24"/>
          <w:szCs w:val="24"/>
        </w:rPr>
      </w:pPr>
      <w:r w:rsidRPr="00EB6CFB">
        <w:rPr>
          <w:rFonts w:ascii="Calibri" w:hAnsi="Calibri"/>
          <w:sz w:val="24"/>
          <w:szCs w:val="24"/>
        </w:rPr>
        <w:t xml:space="preserve">website: </w:t>
      </w:r>
      <w:hyperlink r:id="rId9" w:history="1">
        <w:r w:rsidR="00073FBA" w:rsidRPr="006B437C">
          <w:rPr>
            <w:rStyle w:val="Hyperlink"/>
          </w:rPr>
          <w:t>https://idahoregion2bhb.idaho.gov</w:t>
        </w:r>
      </w:hyperlink>
      <w:r w:rsidR="00073FBA">
        <w:t xml:space="preserve"> </w:t>
      </w:r>
    </w:p>
    <w:p w14:paraId="54EE42B8" w14:textId="77788D93" w:rsidR="009D178A" w:rsidRDefault="009D178A" w:rsidP="009D178A">
      <w:pPr>
        <w:jc w:val="center"/>
        <w:rPr>
          <w:rFonts w:ascii="Calibri" w:hAnsi="Calibri"/>
          <w:b/>
          <w:sz w:val="24"/>
          <w:szCs w:val="24"/>
        </w:rPr>
      </w:pPr>
    </w:p>
    <w:p w14:paraId="6BC7470A" w14:textId="1228D957" w:rsidR="00C10FC8" w:rsidRDefault="00B2001A" w:rsidP="00587A52">
      <w:r>
        <w:rPr>
          <w:rFonts w:ascii="Calibri" w:hAnsi="Calibri"/>
          <w:b/>
          <w:sz w:val="24"/>
          <w:szCs w:val="24"/>
        </w:rPr>
        <w:t>Webx</w:t>
      </w:r>
      <w:r w:rsidR="00AD5D1B">
        <w:rPr>
          <w:rFonts w:ascii="Calibri" w:hAnsi="Calibri"/>
          <w:b/>
          <w:sz w:val="24"/>
          <w:szCs w:val="24"/>
        </w:rPr>
        <w:t xml:space="preserve"> Conference Link</w:t>
      </w:r>
      <w:r w:rsidR="00073FBA">
        <w:t xml:space="preserve">: </w:t>
      </w:r>
      <w:hyperlink r:id="rId10" w:history="1">
        <w:r w:rsidR="00502EEB" w:rsidRPr="009935C6">
          <w:rPr>
            <w:rStyle w:val="Hyperlink"/>
            <w:rFonts w:ascii="Arial" w:hAnsi="Arial" w:cs="Arial"/>
            <w:sz w:val="21"/>
            <w:szCs w:val="21"/>
          </w:rPr>
          <w:t>https://idhw.webex.com/idhw/j.php?MTID=m37fd2ddd33ba0f1890ad2f28f476cf40</w:t>
        </w:r>
      </w:hyperlink>
      <w:r w:rsidR="00502EEB">
        <w:t xml:space="preserve"> 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9"/>
      </w:tblGrid>
      <w:tr w:rsidR="00073FBA" w14:paraId="7B2179DD" w14:textId="77777777" w:rsidTr="00073F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7A8A88" w14:textId="23D226A0" w:rsidR="00073FBA" w:rsidRDefault="00073FBA" w:rsidP="00073FBA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Meeting number (access code</w:t>
            </w:r>
            <w:r w:rsidR="00EC62A6">
              <w:rPr>
                <w:rFonts w:ascii="Arial" w:hAnsi="Arial" w:cs="Arial"/>
                <w:color w:val="000000"/>
                <w:sz w:val="21"/>
                <w:szCs w:val="21"/>
              </w:rPr>
              <w:t>): 2819-612-9201</w:t>
            </w:r>
            <w:r w:rsidR="00314893">
              <w:rPr>
                <w:rFonts w:ascii="Arial" w:hAnsi="Arial" w:cs="Arial"/>
                <w:color w:val="000000"/>
                <w:sz w:val="21"/>
                <w:szCs w:val="21"/>
              </w:rPr>
              <w:t xml:space="preserve">, </w:t>
            </w:r>
          </w:p>
        </w:tc>
      </w:tr>
      <w:tr w:rsidR="00073FBA" w14:paraId="7EF14892" w14:textId="77777777" w:rsidTr="00073FB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4D1A28" w14:textId="7D45B966" w:rsidR="00073FBA" w:rsidRDefault="00073FBA" w:rsidP="00073FBA">
            <w:pPr>
              <w:framePr w:hSpace="45" w:wrap="around" w:vAnchor="text" w:hAnchor="text" w:y="1"/>
              <w:spacing w:line="33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Meeting password: </w:t>
            </w:r>
            <w:r w:rsidR="00EC62A6">
              <w:rPr>
                <w:rFonts w:ascii="Arial" w:hAnsi="Arial" w:cs="Arial"/>
                <w:color w:val="000000"/>
                <w:sz w:val="21"/>
                <w:szCs w:val="21"/>
              </w:rPr>
              <w:t xml:space="preserve">ZCyPpvME498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(</w:t>
            </w:r>
            <w:r w:rsidR="00EC62A6">
              <w:rPr>
                <w:rFonts w:ascii="Arial" w:hAnsi="Arial" w:cs="Arial"/>
                <w:color w:val="000000"/>
                <w:sz w:val="21"/>
                <w:szCs w:val="21"/>
              </w:rPr>
              <w:t>92977863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from phones and video systems) </w:t>
            </w:r>
          </w:p>
        </w:tc>
      </w:tr>
    </w:tbl>
    <w:p w14:paraId="724DB25A" w14:textId="77777777" w:rsidR="00073FBA" w:rsidRDefault="00073FBA" w:rsidP="00587A52">
      <w:pPr>
        <w:rPr>
          <w:rFonts w:asciiTheme="minorHAnsi" w:hAnsiTheme="minorHAnsi" w:cstheme="minorHAnsi"/>
        </w:rPr>
      </w:pPr>
    </w:p>
    <w:p w14:paraId="1700AD08" w14:textId="77777777" w:rsidR="00073FBA" w:rsidRDefault="00073FBA" w:rsidP="00587A52">
      <w:pPr>
        <w:rPr>
          <w:rFonts w:asciiTheme="minorHAnsi" w:hAnsiTheme="minorHAnsi" w:cstheme="minorHAnsi"/>
        </w:rPr>
      </w:pPr>
    </w:p>
    <w:p w14:paraId="6BBDBFF3" w14:textId="77777777" w:rsidR="00E039A5" w:rsidRPr="007615E3" w:rsidRDefault="00E039A5" w:rsidP="00587A52">
      <w:pPr>
        <w:rPr>
          <w:rFonts w:asciiTheme="minorHAnsi" w:hAnsiTheme="minorHAnsi" w:cstheme="minorHAnsi"/>
        </w:rPr>
      </w:pPr>
    </w:p>
    <w:p w14:paraId="747DF31D" w14:textId="7DDE21CD" w:rsidR="00AD05F5" w:rsidRDefault="008B5BDD" w:rsidP="00F10EF8">
      <w:pPr>
        <w:ind w:left="720"/>
        <w:rPr>
          <w:rFonts w:ascii="Arial" w:hAnsi="Arial" w:cs="Arial"/>
          <w:sz w:val="22"/>
          <w:szCs w:val="22"/>
        </w:rPr>
      </w:pPr>
      <w:r w:rsidRPr="008B5BDD">
        <w:rPr>
          <w:rFonts w:ascii="Arial" w:hAnsi="Arial" w:cs="Arial"/>
          <w:sz w:val="22"/>
          <w:szCs w:val="22"/>
        </w:rPr>
        <w:t xml:space="preserve">Guests: </w:t>
      </w:r>
    </w:p>
    <w:tbl>
      <w:tblPr>
        <w:tblW w:w="108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80"/>
        <w:gridCol w:w="270"/>
        <w:gridCol w:w="3060"/>
        <w:gridCol w:w="270"/>
        <w:gridCol w:w="2430"/>
        <w:gridCol w:w="236"/>
        <w:gridCol w:w="2194"/>
      </w:tblGrid>
      <w:tr w:rsidR="00EC62A6" w:rsidRPr="001372DD" w14:paraId="5E4B59A8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33862E4B" w14:textId="77777777" w:rsidR="00EC62A6" w:rsidRPr="000D506A" w:rsidRDefault="00EC62A6" w:rsidP="00AD1716">
            <w:pPr>
              <w:ind w:right="-5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AAC7FE" w14:textId="77777777" w:rsidR="00EC62A6" w:rsidRPr="007447BA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Don Beck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BC71F75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10EB096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Theresa Graber-Gimmeson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B991F3E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C506292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Tammy Lish-Watson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2E2403D" w14:textId="61173F55" w:rsidR="00EC62A6" w:rsidRPr="001372DD" w:rsidRDefault="006A25A2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5CC7210A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Jenny Teigen</w:t>
            </w:r>
          </w:p>
        </w:tc>
      </w:tr>
      <w:tr w:rsidR="00EC62A6" w:rsidRPr="001372DD" w14:paraId="0D47CEF5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0BBB5C19" w14:textId="1101E785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C8EB4C" w14:textId="77777777" w:rsidR="00EC62A6" w:rsidRPr="003771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Sara Bennett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F78FA4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74E2F91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Shaun Hogan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838EDC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0C8F2C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Pam Lopardo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6BDD718F" w14:textId="65AA0B1F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295A6E57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Shannon Jones</w:t>
            </w:r>
          </w:p>
        </w:tc>
      </w:tr>
      <w:tr w:rsidR="00EC62A6" w:rsidRPr="0068766D" w14:paraId="0D223628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16DB4E32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5388B0" w14:textId="77777777" w:rsidR="00EC62A6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Megan Comstock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DAFAE70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7C3EB1C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Sharlene Johnson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1F64B8" w14:textId="111B865A" w:rsidR="00EC62A6" w:rsidRPr="001372DD" w:rsidRDefault="00B01538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67AEA0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2DD">
              <w:rPr>
                <w:rFonts w:ascii="Calibri" w:hAnsi="Calibri"/>
                <w:b/>
                <w:sz w:val="24"/>
                <w:szCs w:val="24"/>
              </w:rPr>
              <w:t>Lisa Martin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79A30A69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14:paraId="7ED3599F" w14:textId="77777777" w:rsidR="00EC62A6" w:rsidRPr="0068766D" w:rsidRDefault="00EC62A6" w:rsidP="00AD171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Ex-Officio</w:t>
            </w:r>
          </w:p>
        </w:tc>
      </w:tr>
      <w:tr w:rsidR="00EC62A6" w:rsidRPr="005A271D" w14:paraId="13EB4744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748446B7" w14:textId="123564AB" w:rsidR="00EC62A6" w:rsidRPr="001372DD" w:rsidRDefault="00B01538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99BE70" w14:textId="77777777" w:rsidR="00EC62A6" w:rsidRPr="003771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2DD">
              <w:rPr>
                <w:rFonts w:ascii="Calibri" w:hAnsi="Calibri"/>
                <w:b/>
                <w:sz w:val="24"/>
                <w:szCs w:val="24"/>
              </w:rPr>
              <w:t>Beverly Fowler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22B8E27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BF9423C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Beverly Kloepfer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46EF05B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F07B6F0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Shawn McDowell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601F3E6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3F688CF" w14:textId="77777777" w:rsidR="00EC62A6" w:rsidRPr="005A271D" w:rsidRDefault="00EC62A6" w:rsidP="00AD171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Astahna Adkins Holt</w:t>
            </w:r>
          </w:p>
        </w:tc>
      </w:tr>
      <w:tr w:rsidR="00EC62A6" w:rsidRPr="00A00E25" w14:paraId="17FBAA31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4419BBEB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A4AF366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Vince Frazier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8685F68" w14:textId="7E17B140" w:rsidR="00EC62A6" w:rsidRPr="001372DD" w:rsidRDefault="00661A4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720D9F7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Shari Kuther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4256D9FB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F558C3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Michelle Mendenhall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AFDDE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FD00" w14:textId="77777777" w:rsidR="00EC62A6" w:rsidRPr="00A00E25" w:rsidRDefault="00EC62A6" w:rsidP="00AD1716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6148F8">
              <w:rPr>
                <w:rFonts w:ascii="Calibri" w:hAnsi="Calibri"/>
                <w:bCs/>
                <w:i/>
                <w:iCs/>
                <w:sz w:val="24"/>
                <w:szCs w:val="24"/>
              </w:rPr>
              <w:t>April Christenson</w:t>
            </w:r>
          </w:p>
        </w:tc>
      </w:tr>
      <w:tr w:rsidR="00EC62A6" w:rsidRPr="005A271D" w14:paraId="1390B9A4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2CBCCE54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442CA7" w14:textId="77777777" w:rsidR="00EC62A6" w:rsidRPr="00E32B6E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Amber Hoodman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C71EF16" w14:textId="3BAC8D00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9EE18D3" w14:textId="77777777" w:rsidR="00EC62A6" w:rsidRPr="003771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2DD">
              <w:rPr>
                <w:rFonts w:ascii="Calibri" w:hAnsi="Calibri"/>
                <w:b/>
                <w:sz w:val="24"/>
                <w:szCs w:val="24"/>
              </w:rPr>
              <w:t>Tom Lamar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E3B3DFA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1C58C2A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Summer Overberg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1A46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C25F" w14:textId="77777777" w:rsidR="00EC62A6" w:rsidRPr="00810C85" w:rsidRDefault="00EC62A6" w:rsidP="00AD1716">
            <w:pPr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Gus Hoene</w:t>
            </w:r>
          </w:p>
        </w:tc>
      </w:tr>
      <w:tr w:rsidR="00EC62A6" w:rsidRPr="00790F52" w14:paraId="4E23F9F3" w14:textId="77777777" w:rsidTr="00AD1716">
        <w:trPr>
          <w:trHeight w:val="302"/>
        </w:trPr>
        <w:tc>
          <w:tcPr>
            <w:tcW w:w="360" w:type="dxa"/>
            <w:shd w:val="clear" w:color="auto" w:fill="auto"/>
            <w:vAlign w:val="center"/>
          </w:tcPr>
          <w:p w14:paraId="322E7742" w14:textId="2B8580D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A1FF09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Chris Goetz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50C1D0DD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6768AE6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Kally McFee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7CBB6082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B725BF4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2DD">
              <w:rPr>
                <w:rFonts w:ascii="Calibri" w:hAnsi="Calibri"/>
                <w:b/>
                <w:sz w:val="24"/>
                <w:szCs w:val="24"/>
              </w:rPr>
              <w:t>Jim Rehder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7BE1" w14:textId="77777777" w:rsidR="00EC62A6" w:rsidRPr="001372DD" w:rsidRDefault="00EC62A6" w:rsidP="00AD17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3137" w14:textId="77777777" w:rsidR="00EC62A6" w:rsidRPr="00790F52" w:rsidRDefault="00EC62A6" w:rsidP="00AD1716">
            <w:pPr>
              <w:jc w:val="center"/>
              <w:rPr>
                <w:rFonts w:ascii="Calibri" w:hAnsi="Calibri"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iCs/>
                <w:sz w:val="24"/>
                <w:szCs w:val="24"/>
              </w:rPr>
              <w:t>Rep. Lori McCannx</w:t>
            </w:r>
          </w:p>
        </w:tc>
      </w:tr>
    </w:tbl>
    <w:p w14:paraId="756A052F" w14:textId="102AD44A" w:rsidR="008B5BDD" w:rsidRPr="00CB1691" w:rsidRDefault="00CB1691" w:rsidP="00427635">
      <w:pPr>
        <w:rPr>
          <w:rFonts w:ascii="Arial" w:hAnsi="Arial" w:cs="Arial"/>
          <w:sz w:val="24"/>
          <w:szCs w:val="24"/>
        </w:rPr>
      </w:pPr>
      <w:r w:rsidRPr="00CB1691">
        <w:rPr>
          <w:rFonts w:asciiTheme="minorHAnsi" w:hAnsiTheme="minorHAnsi" w:cstheme="minorHAnsi"/>
          <w:sz w:val="24"/>
          <w:szCs w:val="24"/>
        </w:rPr>
        <w:t xml:space="preserve"> Guests:</w:t>
      </w:r>
      <w:r w:rsidRPr="00CB1691">
        <w:rPr>
          <w:rFonts w:ascii="Arial" w:hAnsi="Arial" w:cs="Arial"/>
          <w:sz w:val="24"/>
          <w:szCs w:val="24"/>
        </w:rPr>
        <w:t xml:space="preserve"> </w:t>
      </w:r>
      <w:r w:rsidR="00D64E7C" w:rsidRPr="00D64E7C">
        <w:rPr>
          <w:rFonts w:asciiTheme="minorHAnsi" w:hAnsiTheme="minorHAnsi" w:cstheme="minorHAnsi"/>
          <w:sz w:val="24"/>
          <w:szCs w:val="24"/>
        </w:rPr>
        <w:t>Alexis Luper</w:t>
      </w:r>
      <w:r w:rsidR="00D64E7C">
        <w:rPr>
          <w:rFonts w:asciiTheme="minorHAnsi" w:hAnsiTheme="minorHAnsi" w:cstheme="minorHAnsi"/>
          <w:sz w:val="24"/>
          <w:szCs w:val="24"/>
        </w:rPr>
        <w:t>, Cheryl</w:t>
      </w:r>
      <w:r w:rsidR="00B01538">
        <w:rPr>
          <w:rFonts w:asciiTheme="minorHAnsi" w:hAnsiTheme="minorHAnsi" w:cstheme="minorHAnsi"/>
          <w:sz w:val="24"/>
          <w:szCs w:val="24"/>
        </w:rPr>
        <w:t xml:space="preserve"> Foster</w:t>
      </w:r>
      <w:r w:rsidR="00D64E7C">
        <w:rPr>
          <w:rFonts w:asciiTheme="minorHAnsi" w:hAnsiTheme="minorHAnsi" w:cstheme="minorHAnsi"/>
          <w:sz w:val="24"/>
          <w:szCs w:val="24"/>
        </w:rPr>
        <w:t xml:space="preserve">, </w:t>
      </w:r>
      <w:r w:rsidR="00B01538">
        <w:rPr>
          <w:rFonts w:asciiTheme="minorHAnsi" w:hAnsiTheme="minorHAnsi" w:cstheme="minorHAnsi"/>
          <w:sz w:val="24"/>
          <w:szCs w:val="24"/>
        </w:rPr>
        <w:t xml:space="preserve">Kaci Ralston, </w:t>
      </w:r>
      <w:r w:rsidR="00D64E7C">
        <w:rPr>
          <w:rFonts w:asciiTheme="minorHAnsi" w:hAnsiTheme="minorHAnsi" w:cstheme="minorHAnsi"/>
          <w:sz w:val="24"/>
          <w:szCs w:val="24"/>
        </w:rPr>
        <w:t>Frances Hasenoe</w:t>
      </w:r>
      <w:r w:rsidR="00B01538">
        <w:rPr>
          <w:rFonts w:asciiTheme="minorHAnsi" w:hAnsiTheme="minorHAnsi" w:cstheme="minorHAnsi"/>
          <w:sz w:val="24"/>
          <w:szCs w:val="24"/>
        </w:rPr>
        <w:t>h</w:t>
      </w:r>
      <w:r w:rsidR="00D64E7C">
        <w:rPr>
          <w:rFonts w:asciiTheme="minorHAnsi" w:hAnsiTheme="minorHAnsi" w:cstheme="minorHAnsi"/>
          <w:sz w:val="24"/>
          <w:szCs w:val="24"/>
        </w:rPr>
        <w:t>rl, Holly Greystone, Joyce Lyons, K</w:t>
      </w:r>
      <w:r w:rsidR="00B01538">
        <w:rPr>
          <w:rFonts w:asciiTheme="minorHAnsi" w:hAnsiTheme="minorHAnsi" w:cstheme="minorHAnsi"/>
          <w:sz w:val="24"/>
          <w:szCs w:val="24"/>
        </w:rPr>
        <w:t>aylie Bednarczyk</w:t>
      </w:r>
      <w:r w:rsidR="00D64E7C">
        <w:rPr>
          <w:rFonts w:asciiTheme="minorHAnsi" w:hAnsiTheme="minorHAnsi" w:cstheme="minorHAnsi"/>
          <w:sz w:val="24"/>
          <w:szCs w:val="24"/>
        </w:rPr>
        <w:t>, Mark Hand, Michelle King, Tamm</w:t>
      </w:r>
      <w:r w:rsidR="00B01538">
        <w:rPr>
          <w:rFonts w:asciiTheme="minorHAnsi" w:hAnsiTheme="minorHAnsi" w:cstheme="minorHAnsi"/>
          <w:sz w:val="24"/>
          <w:szCs w:val="24"/>
        </w:rPr>
        <w:t xml:space="preserve"> Everson</w:t>
      </w:r>
      <w:r w:rsidR="00D64E7C">
        <w:rPr>
          <w:rFonts w:asciiTheme="minorHAnsi" w:hAnsiTheme="minorHAnsi" w:cstheme="minorHAnsi"/>
          <w:sz w:val="24"/>
          <w:szCs w:val="24"/>
        </w:rPr>
        <w:t>, Sean Waldron, Christina Gaines.</w:t>
      </w:r>
    </w:p>
    <w:p w14:paraId="1BC24D63" w14:textId="77777777" w:rsidR="00CB1691" w:rsidRDefault="00CB1691" w:rsidP="00427635">
      <w:pPr>
        <w:rPr>
          <w:rFonts w:ascii="Arial" w:hAnsi="Arial" w:cs="Arial"/>
          <w:sz w:val="24"/>
          <w:szCs w:val="24"/>
        </w:rPr>
      </w:pPr>
    </w:p>
    <w:p w14:paraId="40934468" w14:textId="77777777" w:rsidR="00CB1691" w:rsidRDefault="00CB1691" w:rsidP="00427635">
      <w:pPr>
        <w:rPr>
          <w:rFonts w:ascii="Arial" w:hAnsi="Arial" w:cs="Arial"/>
          <w:sz w:val="24"/>
          <w:szCs w:val="24"/>
        </w:rPr>
      </w:pPr>
    </w:p>
    <w:p w14:paraId="22D2217C" w14:textId="4DDD48A4" w:rsidR="00661A46" w:rsidRPr="00640D29" w:rsidRDefault="00427635" w:rsidP="00334E35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Roll Call, Welcome, and Introductions</w:t>
      </w:r>
      <w:r w:rsidRPr="00640D29">
        <w:rPr>
          <w:rFonts w:ascii="Calibri" w:hAnsi="Calibri"/>
          <w:sz w:val="24"/>
          <w:szCs w:val="24"/>
        </w:rPr>
        <w:t>—</w:t>
      </w:r>
      <w:r w:rsidR="00D246AD" w:rsidRPr="00640D29">
        <w:rPr>
          <w:rFonts w:ascii="Calibri" w:hAnsi="Calibri"/>
          <w:sz w:val="24"/>
          <w:szCs w:val="24"/>
        </w:rPr>
        <w:t xml:space="preserve"> </w:t>
      </w:r>
      <w:r w:rsidR="00661A46" w:rsidRPr="00640D29">
        <w:rPr>
          <w:rFonts w:ascii="Calibri" w:hAnsi="Calibri"/>
          <w:sz w:val="24"/>
          <w:szCs w:val="24"/>
        </w:rPr>
        <w:t>A quorum was met</w:t>
      </w:r>
      <w:r w:rsidR="00CB1691" w:rsidRPr="00640D29">
        <w:rPr>
          <w:rFonts w:ascii="Calibri" w:hAnsi="Calibri"/>
          <w:sz w:val="24"/>
          <w:szCs w:val="24"/>
        </w:rPr>
        <w:t>, Astahna stood in as 12</w:t>
      </w:r>
      <w:r w:rsidR="00CB1691" w:rsidRPr="00640D29">
        <w:rPr>
          <w:rFonts w:ascii="Calibri" w:hAnsi="Calibri"/>
          <w:sz w:val="24"/>
          <w:szCs w:val="24"/>
          <w:vertAlign w:val="superscript"/>
        </w:rPr>
        <w:t>th</w:t>
      </w:r>
      <w:r w:rsidR="00CB1691" w:rsidRPr="00640D29">
        <w:rPr>
          <w:rFonts w:ascii="Calibri" w:hAnsi="Calibri"/>
          <w:sz w:val="24"/>
          <w:szCs w:val="24"/>
        </w:rPr>
        <w:t xml:space="preserve"> member</w:t>
      </w:r>
      <w:r w:rsidR="00661A46" w:rsidRPr="00640D29">
        <w:rPr>
          <w:rFonts w:ascii="Calibri" w:hAnsi="Calibri"/>
          <w:sz w:val="24"/>
          <w:szCs w:val="24"/>
        </w:rPr>
        <w:t xml:space="preserve">. </w:t>
      </w:r>
    </w:p>
    <w:p w14:paraId="0AEF1681" w14:textId="4F15497D" w:rsidR="00661A46" w:rsidRPr="00640D29" w:rsidRDefault="00427635" w:rsidP="00F11612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 xml:space="preserve">Approval of August BHB Minutes </w:t>
      </w:r>
      <w:r w:rsidRPr="009A5E95">
        <w:rPr>
          <w:rFonts w:ascii="Calibri" w:hAnsi="Calibri"/>
          <w:b/>
          <w:bCs/>
          <w:color w:val="FF0000"/>
          <w:sz w:val="24"/>
          <w:szCs w:val="24"/>
        </w:rPr>
        <w:t>(Action Item)</w:t>
      </w:r>
      <w:r w:rsidR="00D246AD" w:rsidRPr="00640D29">
        <w:rPr>
          <w:rFonts w:ascii="Calibri" w:hAnsi="Calibri"/>
          <w:sz w:val="24"/>
          <w:szCs w:val="24"/>
        </w:rPr>
        <w:t xml:space="preserve"> </w:t>
      </w:r>
      <w:r w:rsidR="00661A46" w:rsidRPr="00640D29">
        <w:rPr>
          <w:rFonts w:ascii="Calibri" w:hAnsi="Calibri"/>
          <w:sz w:val="24"/>
          <w:szCs w:val="24"/>
        </w:rPr>
        <w:t>Motion to approve: Shari Kuther</w:t>
      </w:r>
      <w:r w:rsidR="00B01538" w:rsidRPr="00640D29">
        <w:rPr>
          <w:rFonts w:ascii="Calibri" w:hAnsi="Calibri"/>
          <w:sz w:val="24"/>
          <w:szCs w:val="24"/>
        </w:rPr>
        <w:t xml:space="preserve">, </w:t>
      </w:r>
      <w:r w:rsidR="00661A46" w:rsidRPr="00640D29">
        <w:rPr>
          <w:rFonts w:ascii="Calibri" w:hAnsi="Calibri"/>
          <w:sz w:val="24"/>
          <w:szCs w:val="24"/>
        </w:rPr>
        <w:t>Seconded: Kally McFee</w:t>
      </w:r>
    </w:p>
    <w:p w14:paraId="32E8FED3" w14:textId="44D43E94" w:rsidR="00661A46" w:rsidRPr="00640D29" w:rsidRDefault="00661A46" w:rsidP="00661A46">
      <w:pPr>
        <w:ind w:left="720"/>
        <w:jc w:val="both"/>
        <w:rPr>
          <w:rFonts w:ascii="Calibri" w:hAnsi="Calibri"/>
          <w:sz w:val="24"/>
          <w:szCs w:val="24"/>
        </w:rPr>
      </w:pPr>
      <w:r w:rsidRPr="00640D29">
        <w:rPr>
          <w:rFonts w:ascii="Calibri" w:hAnsi="Calibri"/>
          <w:sz w:val="24"/>
          <w:szCs w:val="24"/>
        </w:rPr>
        <w:t>No discussion, Motion carried.</w:t>
      </w:r>
    </w:p>
    <w:p w14:paraId="0A8C5E67" w14:textId="4793C2B3" w:rsidR="00661A46" w:rsidRPr="00640D29" w:rsidRDefault="00661A46" w:rsidP="00640D29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Financial report—Sean/Christina</w:t>
      </w:r>
      <w:r w:rsidRPr="00640D29">
        <w:rPr>
          <w:rFonts w:ascii="Calibri" w:hAnsi="Calibri"/>
          <w:sz w:val="24"/>
          <w:szCs w:val="24"/>
        </w:rPr>
        <w:t xml:space="preserve"> –</w:t>
      </w:r>
      <w:r w:rsidR="00640D29" w:rsidRPr="00640D29">
        <w:rPr>
          <w:rFonts w:ascii="Calibri" w:hAnsi="Calibri"/>
          <w:sz w:val="24"/>
          <w:szCs w:val="24"/>
        </w:rPr>
        <w:t xml:space="preserve">. Board has spent $7,800.00, leaving $7,177 remaining for the fiscal year. Next </w:t>
      </w:r>
      <w:r w:rsidR="00314893">
        <w:rPr>
          <w:rFonts w:ascii="Calibri" w:hAnsi="Calibri"/>
          <w:sz w:val="24"/>
          <w:szCs w:val="24"/>
        </w:rPr>
        <w:t>activity fund application</w:t>
      </w:r>
      <w:r w:rsidR="00640D29" w:rsidRPr="00640D29">
        <w:rPr>
          <w:rFonts w:ascii="Calibri" w:hAnsi="Calibri"/>
          <w:sz w:val="24"/>
          <w:szCs w:val="24"/>
        </w:rPr>
        <w:t xml:space="preserve"> period is February 2025. Sean said there is a way the Board can complete funding for Board activities anytime needed. No further discussion.</w:t>
      </w:r>
    </w:p>
    <w:p w14:paraId="604F9870" w14:textId="79448E40" w:rsidR="00640D29" w:rsidRDefault="00661A46" w:rsidP="00640D29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Update on approved funding activities for payments—Sean</w:t>
      </w:r>
      <w:r w:rsidRPr="00640D29">
        <w:rPr>
          <w:rFonts w:ascii="Calibri" w:hAnsi="Calibri"/>
          <w:sz w:val="24"/>
          <w:szCs w:val="24"/>
        </w:rPr>
        <w:t xml:space="preserve"> – </w:t>
      </w:r>
      <w:r w:rsidR="00640D29" w:rsidRPr="00640D29">
        <w:rPr>
          <w:rFonts w:ascii="Calibri" w:hAnsi="Calibri"/>
          <w:sz w:val="24"/>
          <w:szCs w:val="24"/>
        </w:rPr>
        <w:t>Sean</w:t>
      </w:r>
      <w:r w:rsidR="009A5E95">
        <w:rPr>
          <w:rFonts w:ascii="Calibri" w:hAnsi="Calibri"/>
          <w:sz w:val="24"/>
          <w:szCs w:val="24"/>
        </w:rPr>
        <w:t xml:space="preserve"> reported</w:t>
      </w:r>
      <w:r w:rsidR="00640D29" w:rsidRPr="00640D29">
        <w:rPr>
          <w:rFonts w:ascii="Calibri" w:hAnsi="Calibri"/>
          <w:sz w:val="24"/>
          <w:szCs w:val="24"/>
        </w:rPr>
        <w:t xml:space="preserve"> all 3 </w:t>
      </w:r>
      <w:r w:rsidR="009A5E95">
        <w:rPr>
          <w:rFonts w:ascii="Calibri" w:hAnsi="Calibri"/>
          <w:sz w:val="24"/>
          <w:szCs w:val="24"/>
        </w:rPr>
        <w:t>approved BHB funding activities</w:t>
      </w:r>
      <w:r w:rsidR="00640D29" w:rsidRPr="00640D29">
        <w:rPr>
          <w:rFonts w:ascii="Calibri" w:hAnsi="Calibri"/>
          <w:sz w:val="24"/>
          <w:szCs w:val="24"/>
        </w:rPr>
        <w:t xml:space="preserve"> were approved by H&amp;W</w:t>
      </w:r>
      <w:r w:rsidR="009A5E95">
        <w:rPr>
          <w:rFonts w:ascii="Calibri" w:hAnsi="Calibri"/>
          <w:sz w:val="24"/>
          <w:szCs w:val="24"/>
        </w:rPr>
        <w:t xml:space="preserve"> and </w:t>
      </w:r>
      <w:r w:rsidR="00640D29" w:rsidRPr="00640D29">
        <w:rPr>
          <w:rFonts w:ascii="Calibri" w:hAnsi="Calibri"/>
          <w:sz w:val="24"/>
          <w:szCs w:val="24"/>
        </w:rPr>
        <w:t>sent for invoice processing today. Payment should be received within a week. Next open application month is February</w:t>
      </w:r>
    </w:p>
    <w:p w14:paraId="76CDE225" w14:textId="416587F3" w:rsidR="00CB1691" w:rsidRPr="00640D29" w:rsidRDefault="00661A46" w:rsidP="00640D29">
      <w:pPr>
        <w:pStyle w:val="ListParagraph"/>
        <w:numPr>
          <w:ilvl w:val="0"/>
          <w:numId w:val="5"/>
        </w:numPr>
        <w:jc w:val="both"/>
        <w:rPr>
          <w:rFonts w:ascii="Calibri" w:hAnsi="Calibri"/>
          <w:color w:val="000000" w:themeColor="text1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 xml:space="preserve">Affirmation of BHB membership renewals—Board </w:t>
      </w:r>
      <w:r w:rsidRPr="009A5E95">
        <w:rPr>
          <w:rFonts w:ascii="Calibri" w:hAnsi="Calibri"/>
          <w:b/>
          <w:bCs/>
          <w:color w:val="FF0000"/>
          <w:sz w:val="24"/>
          <w:szCs w:val="24"/>
        </w:rPr>
        <w:t>(Action Item)</w:t>
      </w:r>
      <w:r w:rsidRPr="00640D29">
        <w:rPr>
          <w:rFonts w:ascii="Calibri" w:hAnsi="Calibri"/>
          <w:color w:val="FF0000"/>
          <w:sz w:val="24"/>
          <w:szCs w:val="24"/>
        </w:rPr>
        <w:t xml:space="preserve"> 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Motion to approve.</w:t>
      </w:r>
      <w:r w:rsidR="00836ED9" w:rsidRPr="00640D29">
        <w:rPr>
          <w:rFonts w:ascii="Calibri" w:hAnsi="Calibri"/>
          <w:color w:val="000000" w:themeColor="text1"/>
          <w:sz w:val="24"/>
          <w:szCs w:val="24"/>
        </w:rPr>
        <w:t xml:space="preserve"> Commissioners Tom Lamar and Vince Frazier, School 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 xml:space="preserve">District Rep Michelle Mendenhall, Id H&amp;W Rep Pam Lopardo, Private Provider of MH Sara Bennett. 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>Motion to approve--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Amber Hoodman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 xml:space="preserve"> , 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Seconded: Sharlene Johnson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 xml:space="preserve">, 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motion carried. Chris Goetz is going to retire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 xml:space="preserve"> from the Board and his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 xml:space="preserve"> replacement is being worked on. Jason Stooks is the new elected </w:t>
      </w:r>
      <w:r w:rsidR="00E00C32" w:rsidRPr="00640D29">
        <w:rPr>
          <w:rFonts w:ascii="Calibri" w:hAnsi="Calibri"/>
          <w:color w:val="000000" w:themeColor="text1"/>
          <w:sz w:val="24"/>
          <w:szCs w:val="24"/>
        </w:rPr>
        <w:t xml:space="preserve">Latah </w:t>
      </w:r>
      <w:r w:rsidR="00640D29" w:rsidRPr="00640D29">
        <w:rPr>
          <w:rFonts w:ascii="Calibri" w:hAnsi="Calibri"/>
          <w:color w:val="000000" w:themeColor="text1"/>
          <w:sz w:val="24"/>
          <w:szCs w:val="24"/>
        </w:rPr>
        <w:t>C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ounty commissioner</w:t>
      </w:r>
      <w:r w:rsidR="00E00C32" w:rsidRPr="00640D29">
        <w:rPr>
          <w:rFonts w:ascii="Calibri" w:hAnsi="Calibri"/>
          <w:color w:val="000000" w:themeColor="text1"/>
          <w:sz w:val="24"/>
          <w:szCs w:val="24"/>
        </w:rPr>
        <w:t xml:space="preserve">, replacing 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Don Beck</w:t>
      </w:r>
      <w:r w:rsidR="00E00C32" w:rsidRPr="00640D29">
        <w:rPr>
          <w:rFonts w:ascii="Calibri" w:hAnsi="Calibri"/>
          <w:color w:val="000000" w:themeColor="text1"/>
          <w:sz w:val="24"/>
          <w:szCs w:val="24"/>
        </w:rPr>
        <w:t xml:space="preserve"> who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 xml:space="preserve"> is retiring January 13</w:t>
      </w:r>
      <w:r w:rsidR="00CB1691" w:rsidRPr="00640D29">
        <w:rPr>
          <w:rFonts w:ascii="Calibri" w:hAnsi="Calibri"/>
          <w:color w:val="000000" w:themeColor="text1"/>
          <w:sz w:val="24"/>
          <w:szCs w:val="24"/>
          <w:vertAlign w:val="superscript"/>
        </w:rPr>
        <w:t>th</w:t>
      </w:r>
      <w:r w:rsidR="00CB1691" w:rsidRPr="00640D29">
        <w:rPr>
          <w:rFonts w:ascii="Calibri" w:hAnsi="Calibri"/>
          <w:color w:val="000000" w:themeColor="text1"/>
          <w:sz w:val="24"/>
          <w:szCs w:val="24"/>
        </w:rPr>
        <w:t>.</w:t>
      </w:r>
    </w:p>
    <w:p w14:paraId="6C1C150F" w14:textId="38E9DBFC" w:rsidR="00661A46" w:rsidRPr="00640D29" w:rsidRDefault="00661A46" w:rsidP="00661A4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Sen Risch regional agent</w:t>
      </w:r>
      <w:r w:rsidR="00FE6114" w:rsidRPr="009A5E95">
        <w:rPr>
          <w:rFonts w:ascii="Calibri" w:hAnsi="Calibri"/>
          <w:b/>
          <w:bCs/>
          <w:sz w:val="24"/>
          <w:szCs w:val="24"/>
        </w:rPr>
        <w:t>s</w:t>
      </w:r>
      <w:r w:rsidRPr="009A5E95">
        <w:rPr>
          <w:rFonts w:ascii="Calibri" w:hAnsi="Calibri"/>
          <w:b/>
          <w:bCs/>
          <w:sz w:val="24"/>
          <w:szCs w:val="24"/>
        </w:rPr>
        <w:t xml:space="preserve"> introduction—Kaci Ralston/Frances Hasenoehrl</w:t>
      </w:r>
      <w:r w:rsidRPr="00640D29">
        <w:rPr>
          <w:rFonts w:ascii="Calibri" w:hAnsi="Calibri"/>
          <w:sz w:val="24"/>
          <w:szCs w:val="24"/>
        </w:rPr>
        <w:t xml:space="preserve"> – Kaci Ralstin </w:t>
      </w:r>
      <w:r w:rsidR="00CB1691" w:rsidRPr="00640D29">
        <w:rPr>
          <w:rFonts w:ascii="Calibri" w:hAnsi="Calibri"/>
          <w:sz w:val="24"/>
          <w:szCs w:val="24"/>
        </w:rPr>
        <w:t>Senator</w:t>
      </w:r>
      <w:r w:rsidRPr="00640D29">
        <w:rPr>
          <w:rFonts w:ascii="Calibri" w:hAnsi="Calibri"/>
          <w:sz w:val="24"/>
          <w:szCs w:val="24"/>
        </w:rPr>
        <w:t xml:space="preserve"> Risch</w:t>
      </w:r>
      <w:r w:rsidR="00FE6114">
        <w:rPr>
          <w:rFonts w:ascii="Calibri" w:hAnsi="Calibri"/>
          <w:sz w:val="24"/>
          <w:szCs w:val="24"/>
        </w:rPr>
        <w:t>’</w:t>
      </w:r>
      <w:r w:rsidRPr="00640D29">
        <w:rPr>
          <w:rFonts w:ascii="Calibri" w:hAnsi="Calibri"/>
          <w:sz w:val="24"/>
          <w:szCs w:val="24"/>
        </w:rPr>
        <w:t xml:space="preserve">s </w:t>
      </w:r>
      <w:r w:rsidR="00CB1691" w:rsidRPr="00640D29">
        <w:rPr>
          <w:rFonts w:ascii="Calibri" w:hAnsi="Calibri"/>
          <w:sz w:val="24"/>
          <w:szCs w:val="24"/>
        </w:rPr>
        <w:t xml:space="preserve">regional director </w:t>
      </w:r>
      <w:r w:rsidRPr="00640D29">
        <w:rPr>
          <w:rFonts w:ascii="Calibri" w:hAnsi="Calibri"/>
          <w:sz w:val="24"/>
          <w:szCs w:val="24"/>
        </w:rPr>
        <w:t xml:space="preserve">out of Lewiston – </w:t>
      </w:r>
      <w:r w:rsidR="00CB1691" w:rsidRPr="00640D29">
        <w:rPr>
          <w:rFonts w:ascii="Calibri" w:hAnsi="Calibri"/>
          <w:sz w:val="24"/>
          <w:szCs w:val="24"/>
        </w:rPr>
        <w:t xml:space="preserve">Kaci gave an overview of her duties for Idaho. Her duties include </w:t>
      </w:r>
      <w:r w:rsidRPr="00640D29">
        <w:rPr>
          <w:rFonts w:ascii="Calibri" w:hAnsi="Calibri"/>
          <w:sz w:val="24"/>
          <w:szCs w:val="24"/>
        </w:rPr>
        <w:t xml:space="preserve">outreach </w:t>
      </w:r>
      <w:r w:rsidR="00CB1691" w:rsidRPr="00640D29">
        <w:rPr>
          <w:rFonts w:ascii="Calibri" w:hAnsi="Calibri"/>
          <w:sz w:val="24"/>
          <w:szCs w:val="24"/>
        </w:rPr>
        <w:t xml:space="preserve">to </w:t>
      </w:r>
      <w:r w:rsidR="00E00C32" w:rsidRPr="00640D29">
        <w:rPr>
          <w:rFonts w:ascii="Calibri" w:hAnsi="Calibri"/>
          <w:sz w:val="24"/>
          <w:szCs w:val="24"/>
        </w:rPr>
        <w:t>Reg2 as well as</w:t>
      </w:r>
      <w:r w:rsidRPr="00640D29">
        <w:rPr>
          <w:rFonts w:ascii="Calibri" w:hAnsi="Calibri"/>
          <w:sz w:val="24"/>
          <w:szCs w:val="24"/>
        </w:rPr>
        <w:t xml:space="preserve"> gather information, attends meetings. Frances wears a few hats. If constituents are having issues with Feds</w:t>
      </w:r>
      <w:r w:rsidR="00314893">
        <w:rPr>
          <w:rFonts w:ascii="Calibri" w:hAnsi="Calibri"/>
          <w:sz w:val="24"/>
          <w:szCs w:val="24"/>
        </w:rPr>
        <w:t xml:space="preserve"> she</w:t>
      </w:r>
      <w:r w:rsidRPr="00640D29">
        <w:rPr>
          <w:rFonts w:ascii="Calibri" w:hAnsi="Calibri"/>
          <w:sz w:val="24"/>
          <w:szCs w:val="24"/>
        </w:rPr>
        <w:t xml:space="preserve"> speaks on behalf of the constituents. Takes concerns to the senator daily. Does the nomination for students applying for </w:t>
      </w:r>
      <w:r w:rsidR="00E00C32" w:rsidRPr="00640D29">
        <w:rPr>
          <w:rFonts w:ascii="Calibri" w:hAnsi="Calibri"/>
          <w:sz w:val="24"/>
          <w:szCs w:val="24"/>
        </w:rPr>
        <w:t xml:space="preserve">Military Academy, possible </w:t>
      </w:r>
      <w:r w:rsidRPr="00640D29">
        <w:rPr>
          <w:rFonts w:ascii="Calibri" w:hAnsi="Calibri"/>
          <w:sz w:val="24"/>
          <w:szCs w:val="24"/>
        </w:rPr>
        <w:t>500,000. Scholarships. Michelle King adding that Kaci and Frances can do letters of support for grants</w:t>
      </w:r>
      <w:r w:rsidR="00E00C32" w:rsidRPr="00640D29">
        <w:rPr>
          <w:rFonts w:ascii="Calibri" w:hAnsi="Calibri"/>
          <w:sz w:val="24"/>
          <w:szCs w:val="24"/>
        </w:rPr>
        <w:t xml:space="preserve"> applications</w:t>
      </w:r>
      <w:r w:rsidRPr="00640D29">
        <w:rPr>
          <w:rFonts w:ascii="Calibri" w:hAnsi="Calibri"/>
          <w:sz w:val="24"/>
          <w:szCs w:val="24"/>
        </w:rPr>
        <w:t>.</w:t>
      </w:r>
    </w:p>
    <w:p w14:paraId="794FB297" w14:textId="5D3ECE44" w:rsidR="00661A46" w:rsidRPr="00640D29" w:rsidRDefault="00661A46" w:rsidP="00661A4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Reg 2 Suicide Prevention update—Holly Greystone/Fayth Dickenson</w:t>
      </w:r>
      <w:r w:rsidRPr="00640D29">
        <w:rPr>
          <w:rFonts w:ascii="Calibri" w:hAnsi="Calibri"/>
          <w:sz w:val="24"/>
          <w:szCs w:val="24"/>
        </w:rPr>
        <w:t xml:space="preserve"> – Holly pr</w:t>
      </w:r>
      <w:r w:rsidR="00FE6114">
        <w:rPr>
          <w:rFonts w:ascii="Calibri" w:hAnsi="Calibri"/>
          <w:sz w:val="24"/>
          <w:szCs w:val="24"/>
        </w:rPr>
        <w:t>o</w:t>
      </w:r>
      <w:r w:rsidRPr="00640D29">
        <w:rPr>
          <w:rFonts w:ascii="Calibri" w:hAnsi="Calibri"/>
          <w:sz w:val="24"/>
          <w:szCs w:val="24"/>
        </w:rPr>
        <w:t>g</w:t>
      </w:r>
      <w:r w:rsidR="009A5E95">
        <w:rPr>
          <w:rFonts w:ascii="Calibri" w:hAnsi="Calibri"/>
          <w:sz w:val="24"/>
          <w:szCs w:val="24"/>
        </w:rPr>
        <w:t>ram</w:t>
      </w:r>
      <w:r w:rsidRPr="00640D29">
        <w:rPr>
          <w:rFonts w:ascii="Calibri" w:hAnsi="Calibri"/>
          <w:sz w:val="24"/>
          <w:szCs w:val="24"/>
        </w:rPr>
        <w:t xml:space="preserve"> manager for SPIN</w:t>
      </w:r>
      <w:r w:rsidR="00FE6114">
        <w:rPr>
          <w:rFonts w:ascii="Calibri" w:hAnsi="Calibri"/>
          <w:sz w:val="24"/>
          <w:szCs w:val="24"/>
        </w:rPr>
        <w:t xml:space="preserve"> (Suicide Prevention of Inland Northwest)</w:t>
      </w:r>
      <w:r w:rsidR="00886B58" w:rsidRPr="00640D29">
        <w:rPr>
          <w:rFonts w:ascii="Calibri" w:hAnsi="Calibri"/>
          <w:sz w:val="24"/>
          <w:szCs w:val="24"/>
        </w:rPr>
        <w:t xml:space="preserve"> reports we are</w:t>
      </w:r>
      <w:r w:rsidRPr="00640D29">
        <w:rPr>
          <w:rFonts w:ascii="Calibri" w:hAnsi="Calibri"/>
          <w:sz w:val="24"/>
          <w:szCs w:val="24"/>
        </w:rPr>
        <w:t xml:space="preserve"> still seeing</w:t>
      </w:r>
      <w:r w:rsidR="00FE6114">
        <w:rPr>
          <w:rFonts w:ascii="Calibri" w:hAnsi="Calibri"/>
          <w:sz w:val="24"/>
          <w:szCs w:val="24"/>
        </w:rPr>
        <w:t xml:space="preserve"> </w:t>
      </w:r>
      <w:r w:rsidRPr="00640D29">
        <w:rPr>
          <w:rFonts w:ascii="Calibri" w:hAnsi="Calibri"/>
          <w:sz w:val="24"/>
          <w:szCs w:val="24"/>
        </w:rPr>
        <w:t>Idaho suicide rate is double the national average, ages 10-14, 25-34</w:t>
      </w:r>
      <w:r w:rsidR="00886B58" w:rsidRPr="00640D29">
        <w:rPr>
          <w:rFonts w:ascii="Calibri" w:hAnsi="Calibri"/>
          <w:sz w:val="24"/>
          <w:szCs w:val="24"/>
        </w:rPr>
        <w:t xml:space="preserve"> are the most affected</w:t>
      </w:r>
      <w:r w:rsidRPr="00640D29">
        <w:rPr>
          <w:rFonts w:ascii="Calibri" w:hAnsi="Calibri"/>
          <w:sz w:val="24"/>
          <w:szCs w:val="24"/>
        </w:rPr>
        <w:t xml:space="preserve">. </w:t>
      </w:r>
      <w:r w:rsidR="00886B58" w:rsidRPr="00640D29">
        <w:rPr>
          <w:rFonts w:ascii="Calibri" w:hAnsi="Calibri"/>
          <w:sz w:val="24"/>
          <w:szCs w:val="24"/>
        </w:rPr>
        <w:t>They t</w:t>
      </w:r>
      <w:r w:rsidRPr="00640D29">
        <w:rPr>
          <w:rFonts w:ascii="Calibri" w:hAnsi="Calibri"/>
          <w:sz w:val="24"/>
          <w:szCs w:val="24"/>
        </w:rPr>
        <w:t>rain people to recognize the signs of suicide to allow for prevention</w:t>
      </w:r>
      <w:r w:rsidR="00E00C32" w:rsidRPr="00640D29">
        <w:rPr>
          <w:rFonts w:ascii="Calibri" w:hAnsi="Calibri"/>
          <w:sz w:val="24"/>
          <w:szCs w:val="24"/>
        </w:rPr>
        <w:t>, Q</w:t>
      </w:r>
      <w:r w:rsidR="00FE6114">
        <w:rPr>
          <w:rFonts w:ascii="Calibri" w:hAnsi="Calibri"/>
          <w:sz w:val="24"/>
          <w:szCs w:val="24"/>
        </w:rPr>
        <w:t>P</w:t>
      </w:r>
      <w:r w:rsidR="00E00C32" w:rsidRPr="00640D29">
        <w:rPr>
          <w:rFonts w:ascii="Calibri" w:hAnsi="Calibri"/>
          <w:sz w:val="24"/>
          <w:szCs w:val="24"/>
        </w:rPr>
        <w:t>R</w:t>
      </w:r>
      <w:r w:rsidR="00FE6114">
        <w:rPr>
          <w:rFonts w:ascii="Calibri" w:hAnsi="Calibri"/>
          <w:sz w:val="24"/>
          <w:szCs w:val="24"/>
        </w:rPr>
        <w:t xml:space="preserve"> (Question, Persuade, Refer)</w:t>
      </w:r>
      <w:r w:rsidRPr="00640D29">
        <w:rPr>
          <w:rFonts w:ascii="Calibri" w:hAnsi="Calibri"/>
          <w:sz w:val="24"/>
          <w:szCs w:val="24"/>
        </w:rPr>
        <w:t xml:space="preserve">. </w:t>
      </w:r>
      <w:r w:rsidR="00886B58" w:rsidRPr="00640D29">
        <w:rPr>
          <w:rFonts w:ascii="Calibri" w:hAnsi="Calibri"/>
          <w:sz w:val="24"/>
          <w:szCs w:val="24"/>
        </w:rPr>
        <w:t>They are currently w</w:t>
      </w:r>
      <w:r w:rsidRPr="00640D29">
        <w:rPr>
          <w:rFonts w:ascii="Calibri" w:hAnsi="Calibri"/>
          <w:sz w:val="24"/>
          <w:szCs w:val="24"/>
        </w:rPr>
        <w:t xml:space="preserve">orking closely with </w:t>
      </w:r>
      <w:r w:rsidRPr="00640D29">
        <w:rPr>
          <w:rFonts w:ascii="Calibri" w:hAnsi="Calibri"/>
          <w:sz w:val="24"/>
          <w:szCs w:val="24"/>
        </w:rPr>
        <w:lastRenderedPageBreak/>
        <w:t xml:space="preserve">the local school districts. Doing annual conference </w:t>
      </w:r>
      <w:r w:rsidR="00FE6114">
        <w:rPr>
          <w:rFonts w:ascii="Calibri" w:hAnsi="Calibri"/>
          <w:sz w:val="24"/>
          <w:szCs w:val="24"/>
        </w:rPr>
        <w:t>in the</w:t>
      </w:r>
      <w:r w:rsidRPr="00640D29">
        <w:rPr>
          <w:rFonts w:ascii="Calibri" w:hAnsi="Calibri"/>
          <w:sz w:val="24"/>
          <w:szCs w:val="24"/>
        </w:rPr>
        <w:t xml:space="preserve"> fall every year</w:t>
      </w:r>
      <w:r w:rsidR="00FE6114">
        <w:rPr>
          <w:rFonts w:ascii="Calibri" w:hAnsi="Calibri"/>
          <w:sz w:val="24"/>
          <w:szCs w:val="24"/>
        </w:rPr>
        <w:t>. P</w:t>
      </w:r>
      <w:r w:rsidRPr="00640D29">
        <w:rPr>
          <w:rFonts w:ascii="Calibri" w:hAnsi="Calibri"/>
          <w:sz w:val="24"/>
          <w:szCs w:val="24"/>
        </w:rPr>
        <w:t>rofessionals</w:t>
      </w:r>
      <w:r w:rsidR="00E00C32" w:rsidRPr="00640D29">
        <w:rPr>
          <w:rFonts w:ascii="Calibri" w:hAnsi="Calibri"/>
          <w:sz w:val="24"/>
          <w:szCs w:val="24"/>
        </w:rPr>
        <w:t xml:space="preserve"> are</w:t>
      </w:r>
      <w:r w:rsidRPr="00640D29">
        <w:rPr>
          <w:rFonts w:ascii="Calibri" w:hAnsi="Calibri"/>
          <w:sz w:val="24"/>
          <w:szCs w:val="24"/>
        </w:rPr>
        <w:t xml:space="preserve"> there to teach medical professional</w:t>
      </w:r>
      <w:r w:rsidR="00E00C32" w:rsidRPr="00640D29">
        <w:rPr>
          <w:rFonts w:ascii="Calibri" w:hAnsi="Calibri"/>
          <w:sz w:val="24"/>
          <w:szCs w:val="24"/>
        </w:rPr>
        <w:t xml:space="preserve">s and </w:t>
      </w:r>
      <w:r w:rsidRPr="00640D29">
        <w:rPr>
          <w:rFonts w:ascii="Calibri" w:hAnsi="Calibri"/>
          <w:sz w:val="24"/>
          <w:szCs w:val="24"/>
        </w:rPr>
        <w:t xml:space="preserve">mental health </w:t>
      </w:r>
      <w:r w:rsidR="00E00C32" w:rsidRPr="00640D29">
        <w:rPr>
          <w:rFonts w:ascii="Calibri" w:hAnsi="Calibri"/>
          <w:sz w:val="24"/>
          <w:szCs w:val="24"/>
        </w:rPr>
        <w:t xml:space="preserve">professionals about prevention. 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E00C32" w:rsidRPr="00640D29">
        <w:rPr>
          <w:rFonts w:ascii="Calibri" w:hAnsi="Calibri"/>
          <w:sz w:val="24"/>
          <w:szCs w:val="24"/>
        </w:rPr>
        <w:t xml:space="preserve">Continuing education credits training </w:t>
      </w:r>
      <w:r w:rsidR="00D71857" w:rsidRPr="00640D29">
        <w:rPr>
          <w:rFonts w:ascii="Calibri" w:hAnsi="Calibri"/>
          <w:sz w:val="24"/>
          <w:szCs w:val="24"/>
        </w:rPr>
        <w:t>Nov 15th</w:t>
      </w:r>
      <w:r w:rsidRPr="00640D29">
        <w:rPr>
          <w:rFonts w:ascii="Calibri" w:hAnsi="Calibri"/>
          <w:sz w:val="24"/>
          <w:szCs w:val="24"/>
        </w:rPr>
        <w:t xml:space="preserve"> at 7:30, </w:t>
      </w:r>
      <w:r w:rsidR="00D71857" w:rsidRPr="00640D29">
        <w:rPr>
          <w:rFonts w:ascii="Calibri" w:hAnsi="Calibri"/>
          <w:sz w:val="24"/>
          <w:szCs w:val="24"/>
        </w:rPr>
        <w:t xml:space="preserve">class is </w:t>
      </w:r>
      <w:r w:rsidRPr="00640D29">
        <w:rPr>
          <w:rFonts w:ascii="Calibri" w:hAnsi="Calibri"/>
          <w:sz w:val="24"/>
          <w:szCs w:val="24"/>
        </w:rPr>
        <w:t xml:space="preserve">4 hours long. Art as therapy – 3hrs </w:t>
      </w:r>
      <w:r w:rsidR="00D71857" w:rsidRPr="00640D29">
        <w:rPr>
          <w:rFonts w:ascii="Calibri" w:hAnsi="Calibri"/>
          <w:sz w:val="24"/>
          <w:szCs w:val="24"/>
        </w:rPr>
        <w:t xml:space="preserve">long </w:t>
      </w:r>
      <w:r w:rsidRPr="00640D29">
        <w:rPr>
          <w:rFonts w:ascii="Calibri" w:hAnsi="Calibri"/>
          <w:sz w:val="24"/>
          <w:szCs w:val="24"/>
        </w:rPr>
        <w:t>that afternoon. Statistic</w:t>
      </w:r>
      <w:r w:rsidR="00E00C32" w:rsidRPr="00640D29">
        <w:rPr>
          <w:rFonts w:ascii="Calibri" w:hAnsi="Calibri"/>
          <w:sz w:val="24"/>
          <w:szCs w:val="24"/>
        </w:rPr>
        <w:t>s</w:t>
      </w:r>
      <w:r w:rsidRPr="00640D29">
        <w:rPr>
          <w:rFonts w:ascii="Calibri" w:hAnsi="Calibri"/>
          <w:sz w:val="24"/>
          <w:szCs w:val="24"/>
        </w:rPr>
        <w:t xml:space="preserve"> are last </w:t>
      </w:r>
      <w:r w:rsidR="00E00C32" w:rsidRPr="00640D29">
        <w:rPr>
          <w:rFonts w:ascii="Calibri" w:hAnsi="Calibri"/>
          <w:sz w:val="24"/>
          <w:szCs w:val="24"/>
        </w:rPr>
        <w:t>year’s</w:t>
      </w:r>
      <w:r w:rsidRPr="00640D29">
        <w:rPr>
          <w:rFonts w:ascii="Calibri" w:hAnsi="Calibri"/>
          <w:sz w:val="24"/>
          <w:szCs w:val="24"/>
        </w:rPr>
        <w:t xml:space="preserve"> numbers</w:t>
      </w:r>
      <w:r w:rsidR="00E00C32" w:rsidRPr="00640D29">
        <w:rPr>
          <w:rFonts w:ascii="Calibri" w:hAnsi="Calibri"/>
          <w:sz w:val="24"/>
          <w:szCs w:val="24"/>
        </w:rPr>
        <w:t>, but they are going forth hoping that their work is making a difference</w:t>
      </w:r>
      <w:r w:rsidRPr="00640D29">
        <w:rPr>
          <w:rFonts w:ascii="Calibri" w:hAnsi="Calibri"/>
          <w:sz w:val="24"/>
          <w:szCs w:val="24"/>
        </w:rPr>
        <w:t xml:space="preserve">. </w:t>
      </w:r>
    </w:p>
    <w:p w14:paraId="23B57DDA" w14:textId="022A90F0" w:rsidR="00661A46" w:rsidRPr="00640D29" w:rsidRDefault="00661A46" w:rsidP="00661A4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Region 2 Rural Crisis Center Network update—Joyce Lyons</w:t>
      </w:r>
      <w:r w:rsidR="00FE6114" w:rsidRPr="009A5E95">
        <w:rPr>
          <w:rFonts w:ascii="Calibri" w:hAnsi="Calibri"/>
          <w:b/>
          <w:bCs/>
          <w:sz w:val="24"/>
          <w:szCs w:val="24"/>
        </w:rPr>
        <w:t>.</w:t>
      </w:r>
      <w:r w:rsidR="00FE6114">
        <w:rPr>
          <w:rFonts w:ascii="Calibri" w:hAnsi="Calibri"/>
          <w:sz w:val="24"/>
          <w:szCs w:val="24"/>
        </w:rPr>
        <w:t xml:space="preserve">  </w:t>
      </w:r>
      <w:r w:rsidRPr="00640D29">
        <w:rPr>
          <w:rFonts w:ascii="Calibri" w:hAnsi="Calibri"/>
          <w:sz w:val="24"/>
          <w:szCs w:val="24"/>
        </w:rPr>
        <w:t>Magellan called her at 6:30 am on July 1</w:t>
      </w:r>
      <w:r w:rsidRPr="00640D29">
        <w:rPr>
          <w:rFonts w:ascii="Calibri" w:hAnsi="Calibri"/>
          <w:sz w:val="24"/>
          <w:szCs w:val="24"/>
          <w:vertAlign w:val="superscript"/>
        </w:rPr>
        <w:t>st</w:t>
      </w:r>
      <w:r w:rsidRPr="00640D29">
        <w:rPr>
          <w:rFonts w:ascii="Calibri" w:hAnsi="Calibri"/>
          <w:sz w:val="24"/>
          <w:szCs w:val="24"/>
        </w:rPr>
        <w:t xml:space="preserve">. Systems </w:t>
      </w:r>
      <w:r w:rsidR="00FE6114">
        <w:rPr>
          <w:rFonts w:ascii="Calibri" w:hAnsi="Calibri"/>
          <w:sz w:val="24"/>
          <w:szCs w:val="24"/>
        </w:rPr>
        <w:t>stating their</w:t>
      </w:r>
      <w:r w:rsidR="008044A7">
        <w:rPr>
          <w:rFonts w:ascii="Calibri" w:hAnsi="Calibri"/>
          <w:sz w:val="24"/>
          <w:szCs w:val="24"/>
        </w:rPr>
        <w:t xml:space="preserve"> system</w:t>
      </w:r>
      <w:r w:rsidR="00D71857" w:rsidRPr="00640D29">
        <w:rPr>
          <w:rFonts w:ascii="Calibri" w:hAnsi="Calibri"/>
          <w:sz w:val="24"/>
          <w:szCs w:val="24"/>
        </w:rPr>
        <w:t xml:space="preserve"> has changed;</w:t>
      </w:r>
      <w:r w:rsidR="00FE6114">
        <w:rPr>
          <w:rFonts w:ascii="Calibri" w:hAnsi="Calibri"/>
          <w:sz w:val="24"/>
          <w:szCs w:val="24"/>
        </w:rPr>
        <w:t xml:space="preserve"> RCCN</w:t>
      </w:r>
      <w:r w:rsidR="00D71857" w:rsidRPr="00640D29">
        <w:rPr>
          <w:rFonts w:ascii="Calibri" w:hAnsi="Calibri"/>
          <w:sz w:val="24"/>
          <w:szCs w:val="24"/>
        </w:rPr>
        <w:t xml:space="preserve"> </w:t>
      </w:r>
      <w:r w:rsidR="00FE6114">
        <w:rPr>
          <w:rFonts w:ascii="Calibri" w:hAnsi="Calibri"/>
          <w:sz w:val="24"/>
          <w:szCs w:val="24"/>
        </w:rPr>
        <w:t>is</w:t>
      </w:r>
      <w:r w:rsidR="00D71857" w:rsidRPr="00640D29">
        <w:rPr>
          <w:rFonts w:ascii="Calibri" w:hAnsi="Calibri"/>
          <w:sz w:val="24"/>
          <w:szCs w:val="24"/>
        </w:rPr>
        <w:t xml:space="preserve"> </w:t>
      </w:r>
      <w:r w:rsidRPr="00640D29">
        <w:rPr>
          <w:rFonts w:ascii="Calibri" w:hAnsi="Calibri"/>
          <w:sz w:val="24"/>
          <w:szCs w:val="24"/>
        </w:rPr>
        <w:t xml:space="preserve">working </w:t>
      </w:r>
      <w:r w:rsidR="00E00C32" w:rsidRPr="00640D29">
        <w:rPr>
          <w:rFonts w:ascii="Calibri" w:hAnsi="Calibri"/>
          <w:sz w:val="24"/>
          <w:szCs w:val="24"/>
        </w:rPr>
        <w:t>alongside</w:t>
      </w:r>
      <w:r w:rsidRPr="00640D29">
        <w:rPr>
          <w:rFonts w:ascii="Calibri" w:hAnsi="Calibri"/>
          <w:sz w:val="24"/>
          <w:szCs w:val="24"/>
        </w:rPr>
        <w:t xml:space="preserve"> Magellan to meet all the standards</w:t>
      </w:r>
      <w:r w:rsidR="00D71857" w:rsidRPr="00640D29">
        <w:rPr>
          <w:rFonts w:ascii="Calibri" w:hAnsi="Calibri"/>
          <w:sz w:val="24"/>
          <w:szCs w:val="24"/>
        </w:rPr>
        <w:t xml:space="preserve"> for Crisis</w:t>
      </w:r>
      <w:r w:rsidRPr="00640D29">
        <w:rPr>
          <w:rFonts w:ascii="Calibri" w:hAnsi="Calibri"/>
          <w:sz w:val="24"/>
          <w:szCs w:val="24"/>
        </w:rPr>
        <w:t xml:space="preserve">. </w:t>
      </w:r>
      <w:r w:rsidR="00D71857" w:rsidRPr="00640D29">
        <w:rPr>
          <w:rFonts w:ascii="Calibri" w:hAnsi="Calibri"/>
          <w:sz w:val="24"/>
          <w:szCs w:val="24"/>
        </w:rPr>
        <w:t xml:space="preserve">Processes and policies are under review and changing. </w:t>
      </w:r>
      <w:r w:rsidRPr="00640D29">
        <w:rPr>
          <w:rFonts w:ascii="Calibri" w:hAnsi="Calibri"/>
          <w:sz w:val="24"/>
          <w:szCs w:val="24"/>
        </w:rPr>
        <w:t xml:space="preserve">A report will be produced regarding their model. </w:t>
      </w:r>
      <w:r w:rsidR="00D71857" w:rsidRPr="00640D29">
        <w:rPr>
          <w:rFonts w:ascii="Calibri" w:hAnsi="Calibri"/>
          <w:sz w:val="24"/>
          <w:szCs w:val="24"/>
        </w:rPr>
        <w:t>They are r</w:t>
      </w:r>
      <w:r w:rsidRPr="00640D29">
        <w:rPr>
          <w:rFonts w:ascii="Calibri" w:hAnsi="Calibri"/>
          <w:sz w:val="24"/>
          <w:szCs w:val="24"/>
        </w:rPr>
        <w:t>esearching the Youth Crisis Cente</w:t>
      </w:r>
      <w:r w:rsidR="00FE6114">
        <w:rPr>
          <w:rFonts w:ascii="Calibri" w:hAnsi="Calibri"/>
          <w:sz w:val="24"/>
          <w:szCs w:val="24"/>
        </w:rPr>
        <w:t>r</w:t>
      </w:r>
      <w:r w:rsidR="008044A7">
        <w:rPr>
          <w:rFonts w:ascii="Calibri" w:hAnsi="Calibri"/>
          <w:sz w:val="24"/>
          <w:szCs w:val="24"/>
        </w:rPr>
        <w:t xml:space="preserve"> (YCC) and Joyce is working with Nate Conklin of Fletcher Group to establish a Reg 2 YCC</w:t>
      </w:r>
      <w:r w:rsidRPr="00640D29">
        <w:rPr>
          <w:rFonts w:ascii="Calibri" w:hAnsi="Calibri"/>
          <w:sz w:val="24"/>
          <w:szCs w:val="24"/>
        </w:rPr>
        <w:t xml:space="preserve">. </w:t>
      </w:r>
      <w:r w:rsidR="00D71857" w:rsidRPr="00640D29">
        <w:rPr>
          <w:rFonts w:ascii="Calibri" w:hAnsi="Calibri"/>
          <w:sz w:val="24"/>
          <w:szCs w:val="24"/>
        </w:rPr>
        <w:t>They are l</w:t>
      </w:r>
      <w:r w:rsidRPr="00640D29">
        <w:rPr>
          <w:rFonts w:ascii="Calibri" w:hAnsi="Calibri"/>
          <w:sz w:val="24"/>
          <w:szCs w:val="24"/>
        </w:rPr>
        <w:t>ooking for opportu</w:t>
      </w:r>
      <w:r w:rsidR="00D71857" w:rsidRPr="00640D29">
        <w:rPr>
          <w:rFonts w:ascii="Calibri" w:hAnsi="Calibri"/>
          <w:sz w:val="24"/>
          <w:szCs w:val="24"/>
        </w:rPr>
        <w:t>ni</w:t>
      </w:r>
      <w:r w:rsidRPr="00640D29">
        <w:rPr>
          <w:rFonts w:ascii="Calibri" w:hAnsi="Calibri"/>
          <w:sz w:val="24"/>
          <w:szCs w:val="24"/>
        </w:rPr>
        <w:t>ties for grants</w:t>
      </w:r>
      <w:r w:rsidR="008044A7">
        <w:rPr>
          <w:rFonts w:ascii="Calibri" w:hAnsi="Calibri"/>
          <w:sz w:val="24"/>
          <w:szCs w:val="24"/>
        </w:rPr>
        <w:t xml:space="preserve"> and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D71857" w:rsidRPr="00640D29">
        <w:rPr>
          <w:rFonts w:ascii="Calibri" w:hAnsi="Calibri"/>
          <w:sz w:val="24"/>
          <w:szCs w:val="24"/>
        </w:rPr>
        <w:t xml:space="preserve">the </w:t>
      </w:r>
      <w:r w:rsidRPr="00640D29">
        <w:rPr>
          <w:rFonts w:ascii="Calibri" w:hAnsi="Calibri"/>
          <w:sz w:val="24"/>
          <w:szCs w:val="24"/>
        </w:rPr>
        <w:t xml:space="preserve">plan is in its infancy. </w:t>
      </w:r>
      <w:r w:rsidR="00D71857" w:rsidRPr="00640D29">
        <w:rPr>
          <w:rFonts w:ascii="Calibri" w:hAnsi="Calibri"/>
          <w:sz w:val="24"/>
          <w:szCs w:val="24"/>
        </w:rPr>
        <w:t>The are currently f</w:t>
      </w:r>
      <w:r w:rsidRPr="00640D29">
        <w:rPr>
          <w:rFonts w:ascii="Calibri" w:hAnsi="Calibri"/>
          <w:sz w:val="24"/>
          <w:szCs w:val="24"/>
        </w:rPr>
        <w:t>unded through the first year</w:t>
      </w:r>
      <w:r w:rsidR="00314893">
        <w:rPr>
          <w:rFonts w:ascii="Calibri" w:hAnsi="Calibri"/>
          <w:sz w:val="24"/>
          <w:szCs w:val="24"/>
        </w:rPr>
        <w:t>,</w:t>
      </w:r>
      <w:r w:rsidRPr="00640D29">
        <w:rPr>
          <w:rFonts w:ascii="Calibri" w:hAnsi="Calibri"/>
          <w:sz w:val="24"/>
          <w:szCs w:val="24"/>
        </w:rPr>
        <w:t xml:space="preserve"> Magellan is gathering data and changes will occur next year. Call 988</w:t>
      </w:r>
      <w:r w:rsidR="00D71857" w:rsidRPr="00640D29">
        <w:rPr>
          <w:rFonts w:ascii="Calibri" w:hAnsi="Calibri"/>
          <w:sz w:val="24"/>
          <w:szCs w:val="24"/>
        </w:rPr>
        <w:t xml:space="preserve"> to access crisis response.</w:t>
      </w:r>
      <w:r w:rsidR="00FC7665" w:rsidRPr="00640D29">
        <w:rPr>
          <w:rFonts w:ascii="Calibri" w:hAnsi="Calibri"/>
          <w:sz w:val="24"/>
          <w:szCs w:val="24"/>
        </w:rPr>
        <w:t xml:space="preserve"> There are mini crisis centers located in Moscow</w:t>
      </w:r>
      <w:r w:rsidR="00FE6114">
        <w:rPr>
          <w:rFonts w:ascii="Calibri" w:hAnsi="Calibri"/>
          <w:sz w:val="24"/>
          <w:szCs w:val="24"/>
        </w:rPr>
        <w:t xml:space="preserve"> at Latah Recovery Center</w:t>
      </w:r>
      <w:r w:rsidR="00FC7665" w:rsidRPr="00640D29">
        <w:rPr>
          <w:rFonts w:ascii="Calibri" w:hAnsi="Calibri"/>
          <w:sz w:val="24"/>
          <w:szCs w:val="24"/>
        </w:rPr>
        <w:t>, Lewiston</w:t>
      </w:r>
      <w:r w:rsidR="008044A7">
        <w:rPr>
          <w:rFonts w:ascii="Calibri" w:hAnsi="Calibri"/>
          <w:sz w:val="24"/>
          <w:szCs w:val="24"/>
        </w:rPr>
        <w:t xml:space="preserve"> at Riverside Recovery</w:t>
      </w:r>
      <w:r w:rsidR="00FC7665" w:rsidRPr="00640D29">
        <w:rPr>
          <w:rFonts w:ascii="Calibri" w:hAnsi="Calibri"/>
          <w:sz w:val="24"/>
          <w:szCs w:val="24"/>
        </w:rPr>
        <w:t>, and Orofino</w:t>
      </w:r>
      <w:r w:rsidR="008044A7">
        <w:rPr>
          <w:rFonts w:ascii="Calibri" w:hAnsi="Calibri"/>
          <w:sz w:val="24"/>
          <w:szCs w:val="24"/>
        </w:rPr>
        <w:t xml:space="preserve"> at A to Z Counseling</w:t>
      </w:r>
      <w:r w:rsidR="00FC7665" w:rsidRPr="00640D29">
        <w:rPr>
          <w:rFonts w:ascii="Calibri" w:hAnsi="Calibri"/>
          <w:sz w:val="24"/>
          <w:szCs w:val="24"/>
        </w:rPr>
        <w:t>.</w:t>
      </w:r>
    </w:p>
    <w:p w14:paraId="517125C1" w14:textId="3D03385E" w:rsidR="00661A46" w:rsidRPr="009A5E95" w:rsidRDefault="00661A46" w:rsidP="00FB6834">
      <w:pPr>
        <w:numPr>
          <w:ilvl w:val="0"/>
          <w:numId w:val="5"/>
        </w:numPr>
        <w:spacing w:line="259" w:lineRule="auto"/>
        <w:rPr>
          <w:rFonts w:ascii="Calibri" w:hAnsi="Calibri"/>
          <w:sz w:val="24"/>
          <w:szCs w:val="24"/>
        </w:rPr>
      </w:pPr>
      <w:r w:rsidRPr="009A5E95">
        <w:rPr>
          <w:b/>
          <w:bCs/>
          <w:sz w:val="24"/>
          <w:szCs w:val="24"/>
        </w:rPr>
        <w:t>Youth Crisis Center Committee update—Megan/Michelle</w:t>
      </w:r>
      <w:r w:rsidRPr="009A5E95">
        <w:rPr>
          <w:sz w:val="24"/>
          <w:szCs w:val="24"/>
        </w:rPr>
        <w:t xml:space="preserve"> – Megan </w:t>
      </w:r>
      <w:r w:rsidR="00886B58" w:rsidRPr="009A5E95">
        <w:rPr>
          <w:sz w:val="24"/>
          <w:szCs w:val="24"/>
        </w:rPr>
        <w:t>met with Nate</w:t>
      </w:r>
      <w:r w:rsidR="008044A7" w:rsidRPr="009A5E95">
        <w:rPr>
          <w:sz w:val="24"/>
          <w:szCs w:val="24"/>
        </w:rPr>
        <w:t xml:space="preserve"> Conklin of Fletcher Group and </w:t>
      </w:r>
      <w:r w:rsidR="00886B58" w:rsidRPr="009A5E95">
        <w:rPr>
          <w:sz w:val="24"/>
          <w:szCs w:val="24"/>
        </w:rPr>
        <w:t>still trying to find time to get local connections arranged. Want to repurpose the same plan from Joyce</w:t>
      </w:r>
      <w:r w:rsidR="008044A7" w:rsidRPr="009A5E95">
        <w:rPr>
          <w:sz w:val="24"/>
          <w:szCs w:val="24"/>
        </w:rPr>
        <w:t xml:space="preserve"> for Crisis Center</w:t>
      </w:r>
      <w:r w:rsidR="00886B58" w:rsidRPr="009A5E95">
        <w:rPr>
          <w:sz w:val="24"/>
          <w:szCs w:val="24"/>
        </w:rPr>
        <w:t xml:space="preserve"> but for youth. </w:t>
      </w:r>
      <w:r w:rsidR="00314893">
        <w:rPr>
          <w:sz w:val="24"/>
          <w:szCs w:val="24"/>
        </w:rPr>
        <w:t>Megan and Michelle are working together to move the YCC forward for our region 2.</w:t>
      </w:r>
    </w:p>
    <w:p w14:paraId="7CC231AB" w14:textId="06F3C683" w:rsidR="00661A46" w:rsidRPr="00640D29" w:rsidRDefault="00661A46" w:rsidP="00661A4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State Planning Council meeting report—Jenny Teigen</w:t>
      </w:r>
      <w:r w:rsidR="00531993" w:rsidRPr="009A5E95">
        <w:rPr>
          <w:rFonts w:ascii="Calibri" w:hAnsi="Calibri"/>
          <w:b/>
          <w:bCs/>
          <w:sz w:val="24"/>
          <w:szCs w:val="24"/>
        </w:rPr>
        <w:t>.</w:t>
      </w:r>
      <w:r w:rsidR="00531993">
        <w:rPr>
          <w:rFonts w:ascii="Calibri" w:hAnsi="Calibri"/>
          <w:sz w:val="24"/>
          <w:szCs w:val="24"/>
        </w:rPr>
        <w:t xml:space="preserve"> </w:t>
      </w:r>
      <w:r w:rsidRPr="00640D29">
        <w:rPr>
          <w:rFonts w:ascii="Calibri" w:hAnsi="Calibri"/>
          <w:sz w:val="24"/>
          <w:szCs w:val="24"/>
        </w:rPr>
        <w:t xml:space="preserve"> SPC chair</w:t>
      </w:r>
      <w:r w:rsidR="00531993">
        <w:rPr>
          <w:rFonts w:ascii="Calibri" w:hAnsi="Calibri"/>
          <w:sz w:val="24"/>
          <w:szCs w:val="24"/>
        </w:rPr>
        <w:t xml:space="preserve">, </w:t>
      </w:r>
      <w:r w:rsidRPr="00640D29">
        <w:rPr>
          <w:rFonts w:ascii="Calibri" w:hAnsi="Calibri"/>
          <w:sz w:val="24"/>
          <w:szCs w:val="24"/>
        </w:rPr>
        <w:t xml:space="preserve">Jenny </w:t>
      </w:r>
      <w:r w:rsidR="00531993">
        <w:rPr>
          <w:rFonts w:ascii="Calibri" w:hAnsi="Calibri"/>
          <w:sz w:val="24"/>
          <w:szCs w:val="24"/>
        </w:rPr>
        <w:t xml:space="preserve">reported </w:t>
      </w:r>
      <w:r w:rsidR="00886B58" w:rsidRPr="00640D29">
        <w:rPr>
          <w:rFonts w:ascii="Calibri" w:hAnsi="Calibri"/>
          <w:sz w:val="24"/>
          <w:szCs w:val="24"/>
        </w:rPr>
        <w:t>Crisis</w:t>
      </w:r>
      <w:r w:rsidR="00316E8B" w:rsidRPr="00640D29">
        <w:rPr>
          <w:rFonts w:ascii="Calibri" w:hAnsi="Calibri"/>
          <w:sz w:val="24"/>
          <w:szCs w:val="24"/>
        </w:rPr>
        <w:t xml:space="preserve"> needs to</w:t>
      </w:r>
      <w:r w:rsidR="00886B58" w:rsidRPr="00640D29">
        <w:rPr>
          <w:rFonts w:ascii="Calibri" w:hAnsi="Calibri"/>
          <w:sz w:val="24"/>
          <w:szCs w:val="24"/>
        </w:rPr>
        <w:t xml:space="preserve"> call 988, they are able to handle youth crisis. 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531993">
        <w:rPr>
          <w:rFonts w:ascii="Calibri" w:hAnsi="Calibri"/>
          <w:sz w:val="24"/>
          <w:szCs w:val="24"/>
        </w:rPr>
        <w:t xml:space="preserve">SPC </w:t>
      </w:r>
      <w:r w:rsidRPr="00640D29">
        <w:rPr>
          <w:rFonts w:ascii="Calibri" w:hAnsi="Calibri"/>
          <w:sz w:val="24"/>
          <w:szCs w:val="24"/>
        </w:rPr>
        <w:t>met in October</w:t>
      </w:r>
      <w:r w:rsidR="00531993">
        <w:rPr>
          <w:rFonts w:ascii="Calibri" w:hAnsi="Calibri"/>
          <w:sz w:val="24"/>
          <w:szCs w:val="24"/>
        </w:rPr>
        <w:t xml:space="preserve"> and</w:t>
      </w:r>
      <w:r w:rsidRPr="00640D29">
        <w:rPr>
          <w:rFonts w:ascii="Calibri" w:hAnsi="Calibri"/>
          <w:sz w:val="24"/>
          <w:szCs w:val="24"/>
        </w:rPr>
        <w:t xml:space="preserve"> went over subgrantee contracts</w:t>
      </w:r>
      <w:r w:rsidR="00886B58" w:rsidRPr="00640D29">
        <w:rPr>
          <w:rFonts w:ascii="Calibri" w:hAnsi="Calibri"/>
          <w:sz w:val="24"/>
          <w:szCs w:val="24"/>
        </w:rPr>
        <w:t xml:space="preserve"> and community impact</w:t>
      </w:r>
      <w:r w:rsidRPr="00640D29">
        <w:rPr>
          <w:rFonts w:ascii="Calibri" w:hAnsi="Calibri"/>
          <w:sz w:val="24"/>
          <w:szCs w:val="24"/>
        </w:rPr>
        <w:t xml:space="preserve">. </w:t>
      </w:r>
      <w:r w:rsidR="00886B58" w:rsidRPr="00640D29">
        <w:rPr>
          <w:rFonts w:ascii="Calibri" w:hAnsi="Calibri"/>
          <w:sz w:val="24"/>
          <w:szCs w:val="24"/>
        </w:rPr>
        <w:t xml:space="preserve">This went into the report </w:t>
      </w:r>
      <w:r w:rsidR="00314893">
        <w:rPr>
          <w:rFonts w:ascii="Calibri" w:hAnsi="Calibri"/>
          <w:sz w:val="24"/>
          <w:szCs w:val="24"/>
        </w:rPr>
        <w:t xml:space="preserve">that will be </w:t>
      </w:r>
      <w:r w:rsidR="00886B58" w:rsidRPr="00640D29">
        <w:rPr>
          <w:rFonts w:ascii="Calibri" w:hAnsi="Calibri"/>
          <w:sz w:val="24"/>
          <w:szCs w:val="24"/>
        </w:rPr>
        <w:t xml:space="preserve">sent to the Governor. </w:t>
      </w:r>
      <w:r w:rsidR="00316E8B" w:rsidRPr="00640D29">
        <w:rPr>
          <w:rFonts w:ascii="Calibri" w:hAnsi="Calibri"/>
          <w:sz w:val="24"/>
          <w:szCs w:val="24"/>
        </w:rPr>
        <w:t xml:space="preserve">Jenny is asking for hard copies to give to </w:t>
      </w:r>
      <w:r w:rsidR="00531993">
        <w:rPr>
          <w:rFonts w:ascii="Calibri" w:hAnsi="Calibri"/>
          <w:sz w:val="24"/>
          <w:szCs w:val="24"/>
        </w:rPr>
        <w:t>the region</w:t>
      </w:r>
      <w:r w:rsidR="00316E8B" w:rsidRPr="00640D29">
        <w:rPr>
          <w:rFonts w:ascii="Calibri" w:hAnsi="Calibri"/>
          <w:sz w:val="24"/>
          <w:szCs w:val="24"/>
        </w:rPr>
        <w:t>. The report is a summary of regional</w:t>
      </w:r>
      <w:r w:rsidRPr="00640D29">
        <w:rPr>
          <w:rFonts w:ascii="Calibri" w:hAnsi="Calibri"/>
          <w:sz w:val="24"/>
          <w:szCs w:val="24"/>
        </w:rPr>
        <w:t xml:space="preserve"> updates</w:t>
      </w:r>
      <w:r w:rsidR="00316E8B" w:rsidRPr="00640D29">
        <w:rPr>
          <w:rFonts w:ascii="Calibri" w:hAnsi="Calibri"/>
          <w:sz w:val="24"/>
          <w:szCs w:val="24"/>
        </w:rPr>
        <w:t xml:space="preserve"> and </w:t>
      </w:r>
      <w:r w:rsidRPr="00640D29">
        <w:rPr>
          <w:rFonts w:ascii="Calibri" w:hAnsi="Calibri"/>
          <w:sz w:val="24"/>
          <w:szCs w:val="24"/>
        </w:rPr>
        <w:t>Reg BHB report</w:t>
      </w:r>
      <w:r w:rsidR="00316E8B" w:rsidRPr="00640D29">
        <w:rPr>
          <w:rFonts w:ascii="Calibri" w:hAnsi="Calibri"/>
          <w:sz w:val="24"/>
          <w:szCs w:val="24"/>
        </w:rPr>
        <w:t xml:space="preserve"> t</w:t>
      </w:r>
      <w:r w:rsidRPr="00640D29">
        <w:rPr>
          <w:rFonts w:ascii="Calibri" w:hAnsi="Calibri"/>
          <w:sz w:val="24"/>
          <w:szCs w:val="24"/>
        </w:rPr>
        <w:t xml:space="preserve">o see what services are needed and what services are being provided. </w:t>
      </w:r>
      <w:r w:rsidR="00531993">
        <w:rPr>
          <w:rFonts w:ascii="Calibri" w:hAnsi="Calibri"/>
          <w:sz w:val="24"/>
          <w:szCs w:val="24"/>
        </w:rPr>
        <w:t>Jenny said she is stepping down from SPC chair</w:t>
      </w:r>
      <w:r w:rsidR="009A5E95">
        <w:rPr>
          <w:rFonts w:ascii="Calibri" w:hAnsi="Calibri"/>
          <w:sz w:val="24"/>
          <w:szCs w:val="24"/>
        </w:rPr>
        <w:t xml:space="preserve"> and council</w:t>
      </w:r>
      <w:r w:rsidR="00531993">
        <w:rPr>
          <w:rFonts w:ascii="Calibri" w:hAnsi="Calibri"/>
          <w:sz w:val="24"/>
          <w:szCs w:val="24"/>
        </w:rPr>
        <w:t>.</w:t>
      </w:r>
    </w:p>
    <w:p w14:paraId="128D1D40" w14:textId="34DEF685" w:rsidR="00661A46" w:rsidRPr="00640D29" w:rsidRDefault="00661A46" w:rsidP="00661A4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9A5E95">
        <w:rPr>
          <w:rFonts w:ascii="Calibri" w:hAnsi="Calibri"/>
          <w:b/>
          <w:bCs/>
          <w:sz w:val="24"/>
          <w:szCs w:val="24"/>
        </w:rPr>
        <w:t>2024 BHB Legislative priorities discussion—Tom/Chris/Jim</w:t>
      </w:r>
      <w:r w:rsidR="00531993" w:rsidRPr="009A5E95">
        <w:rPr>
          <w:rFonts w:ascii="Calibri" w:hAnsi="Calibri"/>
          <w:b/>
          <w:bCs/>
          <w:sz w:val="24"/>
          <w:szCs w:val="24"/>
        </w:rPr>
        <w:t>.</w:t>
      </w:r>
      <w:r w:rsidR="00531993">
        <w:rPr>
          <w:rFonts w:ascii="Calibri" w:hAnsi="Calibri"/>
          <w:sz w:val="24"/>
          <w:szCs w:val="24"/>
        </w:rPr>
        <w:t xml:space="preserve">  Jim read the list of BHB legislative issues for preparation for the in-</w:t>
      </w:r>
      <w:r w:rsidRPr="00640D29">
        <w:rPr>
          <w:rFonts w:ascii="Calibri" w:hAnsi="Calibri"/>
          <w:sz w:val="24"/>
          <w:szCs w:val="24"/>
        </w:rPr>
        <w:t>person</w:t>
      </w:r>
      <w:r w:rsidR="00314893">
        <w:rPr>
          <w:rFonts w:ascii="Calibri" w:hAnsi="Calibri"/>
          <w:sz w:val="24"/>
          <w:szCs w:val="24"/>
        </w:rPr>
        <w:t xml:space="preserve"> Legislative</w:t>
      </w:r>
      <w:r w:rsidR="00531993">
        <w:rPr>
          <w:rFonts w:ascii="Calibri" w:hAnsi="Calibri"/>
          <w:sz w:val="24"/>
          <w:szCs w:val="24"/>
        </w:rPr>
        <w:t xml:space="preserve"> BHB</w:t>
      </w:r>
      <w:r w:rsidRPr="00640D29">
        <w:rPr>
          <w:rFonts w:ascii="Calibri" w:hAnsi="Calibri"/>
          <w:sz w:val="24"/>
          <w:szCs w:val="24"/>
        </w:rPr>
        <w:t xml:space="preserve"> meeting Dec. 12</w:t>
      </w:r>
      <w:r w:rsidRPr="00640D29">
        <w:rPr>
          <w:rFonts w:ascii="Calibri" w:hAnsi="Calibri"/>
          <w:sz w:val="24"/>
          <w:szCs w:val="24"/>
          <w:vertAlign w:val="superscript"/>
        </w:rPr>
        <w:t>th</w:t>
      </w:r>
      <w:r w:rsidRPr="00640D29">
        <w:rPr>
          <w:rFonts w:ascii="Calibri" w:hAnsi="Calibri"/>
          <w:sz w:val="24"/>
          <w:szCs w:val="24"/>
        </w:rPr>
        <w:t>, 3</w:t>
      </w:r>
      <w:r w:rsidRPr="00640D29">
        <w:rPr>
          <w:rFonts w:ascii="Calibri" w:hAnsi="Calibri"/>
          <w:sz w:val="24"/>
          <w:szCs w:val="24"/>
          <w:vertAlign w:val="superscript"/>
        </w:rPr>
        <w:t>rd</w:t>
      </w:r>
      <w:r w:rsidRPr="00640D29">
        <w:rPr>
          <w:rFonts w:ascii="Calibri" w:hAnsi="Calibri"/>
          <w:sz w:val="24"/>
          <w:szCs w:val="24"/>
        </w:rPr>
        <w:t xml:space="preserve"> floor conference room. Please let Jim know if you have any issues that you want brought up to the legislat</w:t>
      </w:r>
      <w:r w:rsidR="00531993">
        <w:rPr>
          <w:rFonts w:ascii="Calibri" w:hAnsi="Calibri"/>
          <w:sz w:val="24"/>
          <w:szCs w:val="24"/>
        </w:rPr>
        <w:t>ors</w:t>
      </w:r>
      <w:r w:rsidRPr="00640D29">
        <w:rPr>
          <w:rFonts w:ascii="Calibri" w:hAnsi="Calibri"/>
          <w:sz w:val="24"/>
          <w:szCs w:val="24"/>
        </w:rPr>
        <w:t xml:space="preserve"> in that meeting.</w:t>
      </w:r>
    </w:p>
    <w:p w14:paraId="1277B9CA" w14:textId="5F3A05F1" w:rsidR="004C2C70" w:rsidRPr="00640D29" w:rsidRDefault="00661A46" w:rsidP="004C2C70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4C2C70">
        <w:rPr>
          <w:rFonts w:ascii="Calibri" w:hAnsi="Calibri"/>
          <w:b/>
          <w:bCs/>
          <w:sz w:val="24"/>
          <w:szCs w:val="24"/>
        </w:rPr>
        <w:t>Recovery Community Center Latah/Nez Perce/Lewis Counties—Shaun/Astahna/Amber</w:t>
      </w:r>
      <w:r w:rsidR="00316E8B" w:rsidRPr="004C2C70">
        <w:rPr>
          <w:rFonts w:ascii="Calibri" w:hAnsi="Calibri"/>
          <w:sz w:val="24"/>
          <w:szCs w:val="24"/>
        </w:rPr>
        <w:t xml:space="preserve"> – </w:t>
      </w:r>
      <w:r w:rsidR="004C2C70">
        <w:rPr>
          <w:rFonts w:ascii="Calibri" w:hAnsi="Calibri"/>
          <w:sz w:val="24"/>
          <w:szCs w:val="24"/>
        </w:rPr>
        <w:t xml:space="preserve">Astahna of First Step 4 Life RC reported they served 346 people in Oct. Amber of </w:t>
      </w:r>
      <w:r w:rsidR="004C2C70" w:rsidRPr="00640D29">
        <w:rPr>
          <w:rFonts w:ascii="Calibri" w:hAnsi="Calibri"/>
          <w:sz w:val="24"/>
          <w:szCs w:val="24"/>
        </w:rPr>
        <w:t xml:space="preserve">Kamiah </w:t>
      </w:r>
      <w:r w:rsidR="004C2C70">
        <w:rPr>
          <w:rFonts w:ascii="Calibri" w:hAnsi="Calibri"/>
          <w:sz w:val="24"/>
          <w:szCs w:val="24"/>
        </w:rPr>
        <w:t>RC reported they served  232 people in Oct and will have</w:t>
      </w:r>
      <w:r w:rsidR="004C2C70" w:rsidRPr="00640D29">
        <w:rPr>
          <w:rFonts w:ascii="Calibri" w:hAnsi="Calibri"/>
          <w:sz w:val="24"/>
          <w:szCs w:val="24"/>
        </w:rPr>
        <w:t xml:space="preserve"> free thanksgiving meal and bingo</w:t>
      </w:r>
      <w:r w:rsidR="004C2C70">
        <w:rPr>
          <w:rFonts w:ascii="Calibri" w:hAnsi="Calibri"/>
          <w:sz w:val="24"/>
          <w:szCs w:val="24"/>
        </w:rPr>
        <w:t>.</w:t>
      </w:r>
    </w:p>
    <w:p w14:paraId="0E2B401F" w14:textId="161F295E" w:rsidR="00C146AA" w:rsidRPr="004C2C70" w:rsidRDefault="00661A46" w:rsidP="00EE707D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 w:rsidRPr="004C2C70">
        <w:rPr>
          <w:rFonts w:ascii="Calibri" w:hAnsi="Calibri"/>
          <w:b/>
          <w:bCs/>
          <w:sz w:val="24"/>
          <w:szCs w:val="24"/>
        </w:rPr>
        <w:t>BHB Subcommittee Members, Reports and Board Discussion</w:t>
      </w:r>
      <w:r w:rsidR="004C2C70" w:rsidRPr="004C2C70">
        <w:rPr>
          <w:rFonts w:ascii="Calibri" w:hAnsi="Calibri"/>
          <w:sz w:val="24"/>
          <w:szCs w:val="24"/>
        </w:rPr>
        <w:t>.</w:t>
      </w:r>
      <w:r w:rsidRPr="004C2C70">
        <w:rPr>
          <w:rFonts w:ascii="Calibri" w:hAnsi="Calibri"/>
          <w:sz w:val="24"/>
          <w:szCs w:val="24"/>
        </w:rPr>
        <w:t xml:space="preserve"> </w:t>
      </w:r>
    </w:p>
    <w:p w14:paraId="7559C23B" w14:textId="496BBC83" w:rsidR="00661A46" w:rsidRPr="00640D29" w:rsidRDefault="00661A46" w:rsidP="00661A46">
      <w:pPr>
        <w:ind w:left="720"/>
        <w:jc w:val="both"/>
        <w:rPr>
          <w:rFonts w:ascii="Calibri" w:hAnsi="Calibri"/>
          <w:sz w:val="24"/>
          <w:szCs w:val="24"/>
        </w:rPr>
      </w:pPr>
      <w:r w:rsidRPr="00640D29">
        <w:rPr>
          <w:rFonts w:ascii="Calibri" w:hAnsi="Calibri"/>
          <w:sz w:val="24"/>
          <w:szCs w:val="24"/>
        </w:rPr>
        <w:t>--</w:t>
      </w:r>
      <w:r w:rsidRPr="004C2C70">
        <w:rPr>
          <w:rFonts w:ascii="Calibri" w:hAnsi="Calibri"/>
          <w:b/>
          <w:bCs/>
          <w:sz w:val="24"/>
          <w:szCs w:val="24"/>
        </w:rPr>
        <w:t>CMH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4C2C70">
        <w:rPr>
          <w:rFonts w:ascii="Calibri" w:hAnsi="Calibri"/>
          <w:sz w:val="24"/>
          <w:szCs w:val="24"/>
        </w:rPr>
        <w:t>–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4C2C70">
        <w:rPr>
          <w:rFonts w:ascii="Calibri" w:hAnsi="Calibri"/>
          <w:sz w:val="24"/>
          <w:szCs w:val="24"/>
        </w:rPr>
        <w:t>no report.</w:t>
      </w:r>
    </w:p>
    <w:p w14:paraId="0F7D420E" w14:textId="371E0011" w:rsidR="00661A46" w:rsidRPr="00640D29" w:rsidRDefault="00661A46" w:rsidP="00661A46">
      <w:pPr>
        <w:pStyle w:val="ListParagraph"/>
        <w:rPr>
          <w:rFonts w:ascii="Calibri" w:hAnsi="Calibri"/>
          <w:sz w:val="24"/>
          <w:szCs w:val="24"/>
        </w:rPr>
      </w:pPr>
      <w:r w:rsidRPr="00640D29">
        <w:rPr>
          <w:rFonts w:ascii="Calibri" w:hAnsi="Calibri"/>
          <w:sz w:val="24"/>
          <w:szCs w:val="24"/>
        </w:rPr>
        <w:t>--</w:t>
      </w:r>
      <w:r w:rsidRPr="004C2C70">
        <w:rPr>
          <w:rFonts w:ascii="Calibri" w:hAnsi="Calibri"/>
          <w:b/>
          <w:bCs/>
          <w:sz w:val="24"/>
          <w:szCs w:val="24"/>
        </w:rPr>
        <w:t>ABH</w:t>
      </w:r>
      <w:r w:rsidRPr="00640D29">
        <w:rPr>
          <w:rFonts w:ascii="Calibri" w:hAnsi="Calibri"/>
          <w:sz w:val="24"/>
          <w:szCs w:val="24"/>
        </w:rPr>
        <w:t>- Pam – nothing new to report, will continue to try to get a meeting going.</w:t>
      </w:r>
    </w:p>
    <w:p w14:paraId="535BC6DC" w14:textId="401F9F42" w:rsidR="00661A46" w:rsidRPr="00640D29" w:rsidRDefault="00661A46" w:rsidP="00661A46">
      <w:pPr>
        <w:pStyle w:val="ListParagraph"/>
        <w:rPr>
          <w:rFonts w:ascii="Calibri" w:hAnsi="Calibri"/>
          <w:sz w:val="24"/>
          <w:szCs w:val="24"/>
        </w:rPr>
      </w:pPr>
      <w:r w:rsidRPr="00640D29">
        <w:rPr>
          <w:rFonts w:ascii="Calibri" w:hAnsi="Calibri"/>
          <w:sz w:val="24"/>
          <w:szCs w:val="24"/>
        </w:rPr>
        <w:t>--</w:t>
      </w:r>
      <w:r w:rsidRPr="004C2C70">
        <w:rPr>
          <w:rFonts w:ascii="Calibri" w:hAnsi="Calibri"/>
          <w:b/>
          <w:bCs/>
          <w:sz w:val="24"/>
          <w:szCs w:val="24"/>
        </w:rPr>
        <w:t>Housing</w:t>
      </w:r>
      <w:r w:rsidRPr="00640D29">
        <w:rPr>
          <w:rFonts w:ascii="Calibri" w:hAnsi="Calibri"/>
          <w:sz w:val="24"/>
          <w:szCs w:val="24"/>
        </w:rPr>
        <w:t xml:space="preserve"> – </w:t>
      </w:r>
      <w:r w:rsidR="004C2C70">
        <w:rPr>
          <w:rFonts w:ascii="Calibri" w:hAnsi="Calibri"/>
          <w:sz w:val="24"/>
          <w:szCs w:val="24"/>
        </w:rPr>
        <w:t>M</w:t>
      </w:r>
      <w:r w:rsidRPr="00640D29">
        <w:rPr>
          <w:rFonts w:ascii="Calibri" w:hAnsi="Calibri"/>
          <w:sz w:val="24"/>
          <w:szCs w:val="24"/>
        </w:rPr>
        <w:t xml:space="preserve">ichelle giving update for </w:t>
      </w:r>
      <w:r w:rsidR="004C2C70">
        <w:rPr>
          <w:rFonts w:ascii="Calibri" w:hAnsi="Calibri"/>
          <w:sz w:val="24"/>
          <w:szCs w:val="24"/>
        </w:rPr>
        <w:t>L</w:t>
      </w:r>
      <w:r w:rsidRPr="00640D29">
        <w:rPr>
          <w:rFonts w:ascii="Calibri" w:hAnsi="Calibri"/>
          <w:sz w:val="24"/>
          <w:szCs w:val="24"/>
        </w:rPr>
        <w:t xml:space="preserve">isa – </w:t>
      </w:r>
      <w:r w:rsidR="004C2C70">
        <w:rPr>
          <w:rFonts w:ascii="Calibri" w:hAnsi="Calibri"/>
          <w:sz w:val="24"/>
          <w:szCs w:val="24"/>
        </w:rPr>
        <w:t>UGM</w:t>
      </w:r>
      <w:r w:rsidRPr="00640D29">
        <w:rPr>
          <w:rFonts w:ascii="Calibri" w:hAnsi="Calibri"/>
          <w:sz w:val="24"/>
          <w:szCs w:val="24"/>
        </w:rPr>
        <w:t xml:space="preserve"> is working towards opening rescue center</w:t>
      </w:r>
      <w:r w:rsidR="004C2C70">
        <w:rPr>
          <w:rFonts w:ascii="Calibri" w:hAnsi="Calibri"/>
          <w:sz w:val="24"/>
          <w:szCs w:val="24"/>
        </w:rPr>
        <w:t xml:space="preserve"> in 2025. 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314893">
        <w:rPr>
          <w:rFonts w:ascii="Calibri" w:hAnsi="Calibri"/>
          <w:sz w:val="24"/>
          <w:szCs w:val="24"/>
        </w:rPr>
        <w:t>Y</w:t>
      </w:r>
      <w:r w:rsidRPr="00640D29">
        <w:rPr>
          <w:rFonts w:ascii="Calibri" w:hAnsi="Calibri"/>
          <w:sz w:val="24"/>
          <w:szCs w:val="24"/>
        </w:rPr>
        <w:t xml:space="preserve">outh </w:t>
      </w:r>
      <w:r w:rsidR="00314893">
        <w:rPr>
          <w:rFonts w:ascii="Calibri" w:hAnsi="Calibri"/>
          <w:sz w:val="24"/>
          <w:szCs w:val="24"/>
        </w:rPr>
        <w:t>R</w:t>
      </w:r>
      <w:r w:rsidRPr="00640D29">
        <w:rPr>
          <w:rFonts w:ascii="Calibri" w:hAnsi="Calibri"/>
          <w:sz w:val="24"/>
          <w:szCs w:val="24"/>
        </w:rPr>
        <w:t xml:space="preserve">esource </w:t>
      </w:r>
      <w:r w:rsidR="00314893">
        <w:rPr>
          <w:rFonts w:ascii="Calibri" w:hAnsi="Calibri"/>
          <w:sz w:val="24"/>
          <w:szCs w:val="24"/>
        </w:rPr>
        <w:t>P</w:t>
      </w:r>
      <w:r w:rsidRPr="00640D29">
        <w:rPr>
          <w:rFonts w:ascii="Calibri" w:hAnsi="Calibri"/>
          <w:sz w:val="24"/>
          <w:szCs w:val="24"/>
        </w:rPr>
        <w:t>roject has been appealed</w:t>
      </w:r>
      <w:r w:rsidR="004C2C70">
        <w:rPr>
          <w:rFonts w:ascii="Calibri" w:hAnsi="Calibri"/>
          <w:sz w:val="24"/>
          <w:szCs w:val="24"/>
        </w:rPr>
        <w:t xml:space="preserve"> and City Council will meet on it, </w:t>
      </w:r>
      <w:r w:rsidRPr="00640D29">
        <w:rPr>
          <w:rFonts w:ascii="Calibri" w:hAnsi="Calibri"/>
          <w:sz w:val="24"/>
          <w:szCs w:val="24"/>
        </w:rPr>
        <w:t>November 25</w:t>
      </w:r>
      <w:r w:rsidRPr="004C2C70">
        <w:rPr>
          <w:rFonts w:ascii="Calibri" w:hAnsi="Calibri"/>
          <w:sz w:val="24"/>
          <w:szCs w:val="24"/>
          <w:vertAlign w:val="superscript"/>
        </w:rPr>
        <w:t>th</w:t>
      </w:r>
      <w:r w:rsidR="004C2C70">
        <w:rPr>
          <w:rFonts w:ascii="Calibri" w:hAnsi="Calibri"/>
          <w:sz w:val="24"/>
          <w:szCs w:val="24"/>
        </w:rPr>
        <w:t>. If appeal is dismissed the project will move forward. There are 30 school homeless youth in Lewiston.</w:t>
      </w:r>
    </w:p>
    <w:p w14:paraId="02E8D379" w14:textId="7820BACD" w:rsidR="00661A46" w:rsidRPr="00640D29" w:rsidRDefault="00661A46" w:rsidP="00661A46">
      <w:pPr>
        <w:pStyle w:val="ListParagraph"/>
        <w:rPr>
          <w:rFonts w:ascii="Calibri" w:hAnsi="Calibri"/>
          <w:sz w:val="24"/>
          <w:szCs w:val="24"/>
        </w:rPr>
      </w:pPr>
      <w:r w:rsidRPr="00640D29">
        <w:rPr>
          <w:rFonts w:ascii="Calibri" w:hAnsi="Calibri"/>
          <w:sz w:val="24"/>
          <w:szCs w:val="24"/>
        </w:rPr>
        <w:t>--</w:t>
      </w:r>
      <w:r w:rsidRPr="004C2C70">
        <w:rPr>
          <w:rFonts w:ascii="Calibri" w:hAnsi="Calibri"/>
          <w:b/>
          <w:bCs/>
          <w:sz w:val="24"/>
          <w:szCs w:val="24"/>
        </w:rPr>
        <w:t>Prevention/Recovery</w:t>
      </w:r>
      <w:r w:rsidRPr="00640D29">
        <w:rPr>
          <w:rFonts w:ascii="Calibri" w:hAnsi="Calibri"/>
          <w:sz w:val="24"/>
          <w:szCs w:val="24"/>
        </w:rPr>
        <w:t xml:space="preserve"> – Sharlene met November 5</w:t>
      </w:r>
      <w:r w:rsidRPr="00640D29">
        <w:rPr>
          <w:rFonts w:ascii="Calibri" w:hAnsi="Calibri"/>
          <w:sz w:val="24"/>
          <w:szCs w:val="24"/>
          <w:vertAlign w:val="superscript"/>
        </w:rPr>
        <w:t>th</w:t>
      </w:r>
      <w:r w:rsidRPr="00640D29">
        <w:rPr>
          <w:rFonts w:ascii="Calibri" w:hAnsi="Calibri"/>
          <w:sz w:val="24"/>
          <w:szCs w:val="24"/>
        </w:rPr>
        <w:t xml:space="preserve">, </w:t>
      </w:r>
      <w:r w:rsidR="00314893">
        <w:rPr>
          <w:rFonts w:ascii="Calibri" w:hAnsi="Calibri"/>
          <w:sz w:val="24"/>
          <w:szCs w:val="24"/>
        </w:rPr>
        <w:t>they are working on a Strategic Prevention Plan</w:t>
      </w:r>
      <w:r w:rsidR="00CB3589">
        <w:rPr>
          <w:rFonts w:ascii="Calibri" w:hAnsi="Calibri"/>
          <w:sz w:val="24"/>
          <w:szCs w:val="24"/>
        </w:rPr>
        <w:t>.</w:t>
      </w:r>
    </w:p>
    <w:p w14:paraId="39056B80" w14:textId="77777777" w:rsidR="00661A46" w:rsidRPr="00640D29" w:rsidRDefault="00661A46" w:rsidP="00661A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C2C70">
        <w:rPr>
          <w:rFonts w:ascii="Calibri" w:hAnsi="Calibri"/>
          <w:b/>
          <w:bCs/>
          <w:sz w:val="24"/>
          <w:szCs w:val="24"/>
        </w:rPr>
        <w:t>Public Input</w:t>
      </w:r>
      <w:r w:rsidRPr="00640D29">
        <w:rPr>
          <w:rFonts w:ascii="Calibri" w:hAnsi="Calibri"/>
          <w:sz w:val="24"/>
          <w:szCs w:val="24"/>
        </w:rPr>
        <w:t xml:space="preserve"> – Jenny, Kally McFee, Cheryl foster, </w:t>
      </w:r>
    </w:p>
    <w:p w14:paraId="1FF9DD3A" w14:textId="77777777" w:rsidR="00661A46" w:rsidRPr="00640D29" w:rsidRDefault="00661A46" w:rsidP="00661A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C2C70">
        <w:rPr>
          <w:rFonts w:ascii="Calibri" w:hAnsi="Calibri"/>
          <w:b/>
          <w:bCs/>
          <w:sz w:val="24"/>
          <w:szCs w:val="24"/>
        </w:rPr>
        <w:t>Next BHB Meeting – December 12, 2024</w:t>
      </w:r>
      <w:r w:rsidRPr="00640D29">
        <w:rPr>
          <w:rFonts w:ascii="Calibri" w:hAnsi="Calibri"/>
          <w:sz w:val="24"/>
          <w:szCs w:val="24"/>
        </w:rPr>
        <w:t>—In Person meeting with regional Legislators</w:t>
      </w:r>
    </w:p>
    <w:p w14:paraId="4FA8CEBD" w14:textId="7263A553" w:rsidR="00661A46" w:rsidRPr="00640D29" w:rsidRDefault="00661A46" w:rsidP="00661A46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C2C70">
        <w:rPr>
          <w:rFonts w:ascii="Calibri" w:hAnsi="Calibri"/>
          <w:b/>
          <w:bCs/>
          <w:sz w:val="24"/>
          <w:szCs w:val="24"/>
        </w:rPr>
        <w:t>Meeting Adjourn</w:t>
      </w:r>
      <w:r w:rsidRPr="00640D29">
        <w:rPr>
          <w:rFonts w:ascii="Calibri" w:hAnsi="Calibri"/>
          <w:sz w:val="24"/>
          <w:szCs w:val="24"/>
        </w:rPr>
        <w:t xml:space="preserve"> </w:t>
      </w:r>
      <w:r w:rsidR="004C2C70">
        <w:rPr>
          <w:rFonts w:ascii="Calibri" w:hAnsi="Calibri"/>
          <w:sz w:val="24"/>
          <w:szCs w:val="24"/>
        </w:rPr>
        <w:t>– 2:23pm</w:t>
      </w:r>
    </w:p>
    <w:p w14:paraId="2F520D03" w14:textId="77777777" w:rsidR="00427635" w:rsidRPr="00640D29" w:rsidRDefault="00427635" w:rsidP="00427635">
      <w:pPr>
        <w:rPr>
          <w:rFonts w:ascii="Arial" w:hAnsi="Arial" w:cs="Arial"/>
          <w:sz w:val="24"/>
          <w:szCs w:val="24"/>
        </w:rPr>
      </w:pPr>
    </w:p>
    <w:sectPr w:rsidR="00427635" w:rsidRPr="00640D29" w:rsidSect="006477C7"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1272"/>
    <w:multiLevelType w:val="hybridMultilevel"/>
    <w:tmpl w:val="707229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0E70"/>
    <w:multiLevelType w:val="hybridMultilevel"/>
    <w:tmpl w:val="99F8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EDE"/>
    <w:multiLevelType w:val="hybridMultilevel"/>
    <w:tmpl w:val="A1CCB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7359F"/>
    <w:multiLevelType w:val="hybridMultilevel"/>
    <w:tmpl w:val="99F8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57C71"/>
    <w:multiLevelType w:val="hybridMultilevel"/>
    <w:tmpl w:val="4686F6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1964D7"/>
    <w:multiLevelType w:val="hybridMultilevel"/>
    <w:tmpl w:val="33440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534A1"/>
    <w:multiLevelType w:val="hybridMultilevel"/>
    <w:tmpl w:val="99F8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769F6"/>
    <w:multiLevelType w:val="hybridMultilevel"/>
    <w:tmpl w:val="A6C8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54CBF"/>
    <w:multiLevelType w:val="hybridMultilevel"/>
    <w:tmpl w:val="99F8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59218">
    <w:abstractNumId w:val="5"/>
  </w:num>
  <w:num w:numId="2" w16cid:durableId="1433281193">
    <w:abstractNumId w:val="7"/>
  </w:num>
  <w:num w:numId="3" w16cid:durableId="2100591237">
    <w:abstractNumId w:val="2"/>
  </w:num>
  <w:num w:numId="4" w16cid:durableId="1728186364">
    <w:abstractNumId w:val="0"/>
  </w:num>
  <w:num w:numId="5" w16cid:durableId="2055885374">
    <w:abstractNumId w:val="8"/>
  </w:num>
  <w:num w:numId="6" w16cid:durableId="1819029579">
    <w:abstractNumId w:val="6"/>
  </w:num>
  <w:num w:numId="7" w16cid:durableId="21239612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9346837">
    <w:abstractNumId w:val="1"/>
  </w:num>
  <w:num w:numId="9" w16cid:durableId="754282234">
    <w:abstractNumId w:val="3"/>
  </w:num>
  <w:num w:numId="10" w16cid:durableId="1826969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02"/>
    <w:rsid w:val="00001216"/>
    <w:rsid w:val="00003F4B"/>
    <w:rsid w:val="000120B2"/>
    <w:rsid w:val="00014AEA"/>
    <w:rsid w:val="00025FE2"/>
    <w:rsid w:val="000356DD"/>
    <w:rsid w:val="00043753"/>
    <w:rsid w:val="000466EE"/>
    <w:rsid w:val="00073FBA"/>
    <w:rsid w:val="000750D8"/>
    <w:rsid w:val="00081E04"/>
    <w:rsid w:val="00084502"/>
    <w:rsid w:val="00085562"/>
    <w:rsid w:val="00085EE5"/>
    <w:rsid w:val="000A161A"/>
    <w:rsid w:val="000C02A5"/>
    <w:rsid w:val="000C3D45"/>
    <w:rsid w:val="000C42E7"/>
    <w:rsid w:val="000D1DA4"/>
    <w:rsid w:val="000D7C64"/>
    <w:rsid w:val="000F72C0"/>
    <w:rsid w:val="00103406"/>
    <w:rsid w:val="001041DF"/>
    <w:rsid w:val="00105216"/>
    <w:rsid w:val="0010694A"/>
    <w:rsid w:val="00114C32"/>
    <w:rsid w:val="00122B65"/>
    <w:rsid w:val="00130E56"/>
    <w:rsid w:val="001472EE"/>
    <w:rsid w:val="001539FA"/>
    <w:rsid w:val="0016272F"/>
    <w:rsid w:val="00165ADB"/>
    <w:rsid w:val="001660E4"/>
    <w:rsid w:val="00170E6D"/>
    <w:rsid w:val="001762A7"/>
    <w:rsid w:val="00186FAB"/>
    <w:rsid w:val="00194EED"/>
    <w:rsid w:val="00194F7B"/>
    <w:rsid w:val="001A1699"/>
    <w:rsid w:val="001A6923"/>
    <w:rsid w:val="001B1D2B"/>
    <w:rsid w:val="001B1E2A"/>
    <w:rsid w:val="001B3AE9"/>
    <w:rsid w:val="001C71F9"/>
    <w:rsid w:val="001D7523"/>
    <w:rsid w:val="001E2BF4"/>
    <w:rsid w:val="001E7032"/>
    <w:rsid w:val="001F112D"/>
    <w:rsid w:val="001F655E"/>
    <w:rsid w:val="00223944"/>
    <w:rsid w:val="00225949"/>
    <w:rsid w:val="00236B60"/>
    <w:rsid w:val="00251E65"/>
    <w:rsid w:val="00262E6E"/>
    <w:rsid w:val="00266CFE"/>
    <w:rsid w:val="00271B2E"/>
    <w:rsid w:val="0027336D"/>
    <w:rsid w:val="0027775F"/>
    <w:rsid w:val="00287902"/>
    <w:rsid w:val="002944E9"/>
    <w:rsid w:val="00297125"/>
    <w:rsid w:val="002B0926"/>
    <w:rsid w:val="002B548F"/>
    <w:rsid w:val="002B6BA4"/>
    <w:rsid w:val="002B72CB"/>
    <w:rsid w:val="002C7BD6"/>
    <w:rsid w:val="002D3AD5"/>
    <w:rsid w:val="002D7E1D"/>
    <w:rsid w:val="002E16CC"/>
    <w:rsid w:val="002F7401"/>
    <w:rsid w:val="0031455B"/>
    <w:rsid w:val="00314893"/>
    <w:rsid w:val="00316E8B"/>
    <w:rsid w:val="00317229"/>
    <w:rsid w:val="00321CEA"/>
    <w:rsid w:val="00335042"/>
    <w:rsid w:val="00345CF7"/>
    <w:rsid w:val="003465F7"/>
    <w:rsid w:val="00350F20"/>
    <w:rsid w:val="003510DB"/>
    <w:rsid w:val="00352DD8"/>
    <w:rsid w:val="00354C65"/>
    <w:rsid w:val="003762DB"/>
    <w:rsid w:val="00376727"/>
    <w:rsid w:val="00380EAE"/>
    <w:rsid w:val="003904F3"/>
    <w:rsid w:val="00394144"/>
    <w:rsid w:val="0039618E"/>
    <w:rsid w:val="003A5309"/>
    <w:rsid w:val="003A79BE"/>
    <w:rsid w:val="003B5A5E"/>
    <w:rsid w:val="003D71E1"/>
    <w:rsid w:val="003E376D"/>
    <w:rsid w:val="003E536B"/>
    <w:rsid w:val="003F4119"/>
    <w:rsid w:val="003F4D3D"/>
    <w:rsid w:val="003F769E"/>
    <w:rsid w:val="00402B6F"/>
    <w:rsid w:val="004061F6"/>
    <w:rsid w:val="0040752A"/>
    <w:rsid w:val="0041776A"/>
    <w:rsid w:val="00420702"/>
    <w:rsid w:val="004274EB"/>
    <w:rsid w:val="00427635"/>
    <w:rsid w:val="00430BB6"/>
    <w:rsid w:val="00433873"/>
    <w:rsid w:val="00436C74"/>
    <w:rsid w:val="00450134"/>
    <w:rsid w:val="0045498A"/>
    <w:rsid w:val="00462082"/>
    <w:rsid w:val="004654DD"/>
    <w:rsid w:val="00465585"/>
    <w:rsid w:val="00470548"/>
    <w:rsid w:val="004710BB"/>
    <w:rsid w:val="00474FA0"/>
    <w:rsid w:val="0047530D"/>
    <w:rsid w:val="00480E28"/>
    <w:rsid w:val="00485F7F"/>
    <w:rsid w:val="00495B32"/>
    <w:rsid w:val="004A7555"/>
    <w:rsid w:val="004C2C70"/>
    <w:rsid w:val="004C5149"/>
    <w:rsid w:val="004C546C"/>
    <w:rsid w:val="004D28D6"/>
    <w:rsid w:val="004D2ABA"/>
    <w:rsid w:val="004D6D2A"/>
    <w:rsid w:val="004E4632"/>
    <w:rsid w:val="004E4F60"/>
    <w:rsid w:val="004F6E32"/>
    <w:rsid w:val="00500766"/>
    <w:rsid w:val="00502EEB"/>
    <w:rsid w:val="00531993"/>
    <w:rsid w:val="00552303"/>
    <w:rsid w:val="005545E0"/>
    <w:rsid w:val="00555A74"/>
    <w:rsid w:val="00555AE5"/>
    <w:rsid w:val="005570E8"/>
    <w:rsid w:val="00564399"/>
    <w:rsid w:val="00576BD6"/>
    <w:rsid w:val="0058627D"/>
    <w:rsid w:val="005869A2"/>
    <w:rsid w:val="00587A52"/>
    <w:rsid w:val="005923FF"/>
    <w:rsid w:val="00592D0C"/>
    <w:rsid w:val="005A20BD"/>
    <w:rsid w:val="005A3120"/>
    <w:rsid w:val="005A7BBC"/>
    <w:rsid w:val="005C6AA1"/>
    <w:rsid w:val="005C7C66"/>
    <w:rsid w:val="005D480F"/>
    <w:rsid w:val="005F13CB"/>
    <w:rsid w:val="005F73CE"/>
    <w:rsid w:val="00612780"/>
    <w:rsid w:val="00613B80"/>
    <w:rsid w:val="0062571E"/>
    <w:rsid w:val="0062794E"/>
    <w:rsid w:val="00640D29"/>
    <w:rsid w:val="006431B4"/>
    <w:rsid w:val="006447D6"/>
    <w:rsid w:val="00644836"/>
    <w:rsid w:val="00644D38"/>
    <w:rsid w:val="006477C7"/>
    <w:rsid w:val="00650AF5"/>
    <w:rsid w:val="00656912"/>
    <w:rsid w:val="00661A46"/>
    <w:rsid w:val="006751D0"/>
    <w:rsid w:val="00683F0A"/>
    <w:rsid w:val="00691E31"/>
    <w:rsid w:val="00696DD4"/>
    <w:rsid w:val="006A25A2"/>
    <w:rsid w:val="006B0528"/>
    <w:rsid w:val="006B43E0"/>
    <w:rsid w:val="006B4EF0"/>
    <w:rsid w:val="006B5B6D"/>
    <w:rsid w:val="006C1BCC"/>
    <w:rsid w:val="006C248B"/>
    <w:rsid w:val="006D18B2"/>
    <w:rsid w:val="006F0A1C"/>
    <w:rsid w:val="006F2995"/>
    <w:rsid w:val="006F4CBF"/>
    <w:rsid w:val="006F4FB4"/>
    <w:rsid w:val="006F5C49"/>
    <w:rsid w:val="0072073B"/>
    <w:rsid w:val="00737C17"/>
    <w:rsid w:val="00742BCD"/>
    <w:rsid w:val="0074548F"/>
    <w:rsid w:val="00745BDF"/>
    <w:rsid w:val="007463F1"/>
    <w:rsid w:val="007478D4"/>
    <w:rsid w:val="00752E7E"/>
    <w:rsid w:val="007615E3"/>
    <w:rsid w:val="00766184"/>
    <w:rsid w:val="00770E22"/>
    <w:rsid w:val="00773BAE"/>
    <w:rsid w:val="0077597B"/>
    <w:rsid w:val="00776CBF"/>
    <w:rsid w:val="00780181"/>
    <w:rsid w:val="007819DD"/>
    <w:rsid w:val="00781D40"/>
    <w:rsid w:val="0079247A"/>
    <w:rsid w:val="00792FFF"/>
    <w:rsid w:val="00795D0C"/>
    <w:rsid w:val="007A6704"/>
    <w:rsid w:val="007B0DAF"/>
    <w:rsid w:val="007B5491"/>
    <w:rsid w:val="007D6C37"/>
    <w:rsid w:val="007D6E1E"/>
    <w:rsid w:val="007E43C7"/>
    <w:rsid w:val="007F34FD"/>
    <w:rsid w:val="007F73FA"/>
    <w:rsid w:val="0080198E"/>
    <w:rsid w:val="008044A7"/>
    <w:rsid w:val="0082427F"/>
    <w:rsid w:val="0082777A"/>
    <w:rsid w:val="00827A15"/>
    <w:rsid w:val="00836ED9"/>
    <w:rsid w:val="00845616"/>
    <w:rsid w:val="008557A6"/>
    <w:rsid w:val="008570D0"/>
    <w:rsid w:val="00860AA8"/>
    <w:rsid w:val="00863FB0"/>
    <w:rsid w:val="00870225"/>
    <w:rsid w:val="00886B58"/>
    <w:rsid w:val="008A4EB6"/>
    <w:rsid w:val="008B31ED"/>
    <w:rsid w:val="008B5BDD"/>
    <w:rsid w:val="008D1E1C"/>
    <w:rsid w:val="008E2E10"/>
    <w:rsid w:val="008E7F1D"/>
    <w:rsid w:val="00903C53"/>
    <w:rsid w:val="00906149"/>
    <w:rsid w:val="00906D41"/>
    <w:rsid w:val="00910007"/>
    <w:rsid w:val="00921FFC"/>
    <w:rsid w:val="00923694"/>
    <w:rsid w:val="00923E78"/>
    <w:rsid w:val="009353E9"/>
    <w:rsid w:val="009358D3"/>
    <w:rsid w:val="00941623"/>
    <w:rsid w:val="00941F0A"/>
    <w:rsid w:val="009517B4"/>
    <w:rsid w:val="009544A6"/>
    <w:rsid w:val="0095506D"/>
    <w:rsid w:val="00957D2C"/>
    <w:rsid w:val="00963991"/>
    <w:rsid w:val="0096716F"/>
    <w:rsid w:val="0097006E"/>
    <w:rsid w:val="00970BA7"/>
    <w:rsid w:val="0097277A"/>
    <w:rsid w:val="00973B02"/>
    <w:rsid w:val="00976959"/>
    <w:rsid w:val="00992A64"/>
    <w:rsid w:val="00994BE8"/>
    <w:rsid w:val="00995D8B"/>
    <w:rsid w:val="009A2AED"/>
    <w:rsid w:val="009A35F4"/>
    <w:rsid w:val="009A39AC"/>
    <w:rsid w:val="009A5E95"/>
    <w:rsid w:val="009B2776"/>
    <w:rsid w:val="009C4A27"/>
    <w:rsid w:val="009D0C5D"/>
    <w:rsid w:val="009D178A"/>
    <w:rsid w:val="009D253C"/>
    <w:rsid w:val="009F5193"/>
    <w:rsid w:val="009F6FF3"/>
    <w:rsid w:val="009F7573"/>
    <w:rsid w:val="00A05719"/>
    <w:rsid w:val="00A07BF9"/>
    <w:rsid w:val="00A15038"/>
    <w:rsid w:val="00A276F9"/>
    <w:rsid w:val="00A37AED"/>
    <w:rsid w:val="00A55754"/>
    <w:rsid w:val="00A5751C"/>
    <w:rsid w:val="00A61031"/>
    <w:rsid w:val="00A77408"/>
    <w:rsid w:val="00A809F9"/>
    <w:rsid w:val="00A96C4E"/>
    <w:rsid w:val="00AA5373"/>
    <w:rsid w:val="00AA7AE8"/>
    <w:rsid w:val="00AB68A2"/>
    <w:rsid w:val="00AC19CE"/>
    <w:rsid w:val="00AD05F5"/>
    <w:rsid w:val="00AD137A"/>
    <w:rsid w:val="00AD2542"/>
    <w:rsid w:val="00AD5D1B"/>
    <w:rsid w:val="00AE18C8"/>
    <w:rsid w:val="00AE6564"/>
    <w:rsid w:val="00AF119E"/>
    <w:rsid w:val="00AF4428"/>
    <w:rsid w:val="00B01538"/>
    <w:rsid w:val="00B01956"/>
    <w:rsid w:val="00B0395C"/>
    <w:rsid w:val="00B11308"/>
    <w:rsid w:val="00B15844"/>
    <w:rsid w:val="00B2001A"/>
    <w:rsid w:val="00B35844"/>
    <w:rsid w:val="00B540A5"/>
    <w:rsid w:val="00B5616A"/>
    <w:rsid w:val="00B57DA8"/>
    <w:rsid w:val="00B61354"/>
    <w:rsid w:val="00B632BE"/>
    <w:rsid w:val="00B72BF0"/>
    <w:rsid w:val="00B869A7"/>
    <w:rsid w:val="00B94C3C"/>
    <w:rsid w:val="00BB070A"/>
    <w:rsid w:val="00BB0CAF"/>
    <w:rsid w:val="00BB74E9"/>
    <w:rsid w:val="00BC18F3"/>
    <w:rsid w:val="00BC5606"/>
    <w:rsid w:val="00BD4056"/>
    <w:rsid w:val="00BE2F84"/>
    <w:rsid w:val="00BE38D9"/>
    <w:rsid w:val="00BE6767"/>
    <w:rsid w:val="00BF4E5E"/>
    <w:rsid w:val="00BF7EC4"/>
    <w:rsid w:val="00C01552"/>
    <w:rsid w:val="00C0480B"/>
    <w:rsid w:val="00C075B9"/>
    <w:rsid w:val="00C10A7F"/>
    <w:rsid w:val="00C10FC8"/>
    <w:rsid w:val="00C146AA"/>
    <w:rsid w:val="00C252C0"/>
    <w:rsid w:val="00C4552F"/>
    <w:rsid w:val="00C62AB1"/>
    <w:rsid w:val="00C634E8"/>
    <w:rsid w:val="00C75402"/>
    <w:rsid w:val="00C76903"/>
    <w:rsid w:val="00C85C8B"/>
    <w:rsid w:val="00C9149D"/>
    <w:rsid w:val="00CB1691"/>
    <w:rsid w:val="00CB24C5"/>
    <w:rsid w:val="00CB3589"/>
    <w:rsid w:val="00CB7FB4"/>
    <w:rsid w:val="00CC4878"/>
    <w:rsid w:val="00CC6617"/>
    <w:rsid w:val="00CE1823"/>
    <w:rsid w:val="00CE4BBC"/>
    <w:rsid w:val="00CE5BE6"/>
    <w:rsid w:val="00CF296D"/>
    <w:rsid w:val="00D038BD"/>
    <w:rsid w:val="00D07089"/>
    <w:rsid w:val="00D07BDC"/>
    <w:rsid w:val="00D14311"/>
    <w:rsid w:val="00D15EC2"/>
    <w:rsid w:val="00D17AAB"/>
    <w:rsid w:val="00D22CC9"/>
    <w:rsid w:val="00D246AD"/>
    <w:rsid w:val="00D320E6"/>
    <w:rsid w:val="00D64E7C"/>
    <w:rsid w:val="00D71857"/>
    <w:rsid w:val="00D729CA"/>
    <w:rsid w:val="00D72E50"/>
    <w:rsid w:val="00D74AE5"/>
    <w:rsid w:val="00D80055"/>
    <w:rsid w:val="00D804A2"/>
    <w:rsid w:val="00D8191F"/>
    <w:rsid w:val="00D84E41"/>
    <w:rsid w:val="00D9034A"/>
    <w:rsid w:val="00D903AF"/>
    <w:rsid w:val="00D942B9"/>
    <w:rsid w:val="00D973C0"/>
    <w:rsid w:val="00DA0C0F"/>
    <w:rsid w:val="00DA1EBC"/>
    <w:rsid w:val="00DB27BC"/>
    <w:rsid w:val="00DC6749"/>
    <w:rsid w:val="00DD1250"/>
    <w:rsid w:val="00DD2223"/>
    <w:rsid w:val="00DD3B09"/>
    <w:rsid w:val="00DD3CDF"/>
    <w:rsid w:val="00DE1664"/>
    <w:rsid w:val="00DE797C"/>
    <w:rsid w:val="00DF001C"/>
    <w:rsid w:val="00DF14BB"/>
    <w:rsid w:val="00DF323F"/>
    <w:rsid w:val="00DF678B"/>
    <w:rsid w:val="00E006D8"/>
    <w:rsid w:val="00E00C32"/>
    <w:rsid w:val="00E039A5"/>
    <w:rsid w:val="00E05445"/>
    <w:rsid w:val="00E220E5"/>
    <w:rsid w:val="00E23054"/>
    <w:rsid w:val="00E36833"/>
    <w:rsid w:val="00E4544B"/>
    <w:rsid w:val="00E509FB"/>
    <w:rsid w:val="00E559B6"/>
    <w:rsid w:val="00E61F06"/>
    <w:rsid w:val="00E66AB9"/>
    <w:rsid w:val="00E67ADE"/>
    <w:rsid w:val="00E752AD"/>
    <w:rsid w:val="00E75A02"/>
    <w:rsid w:val="00E80FDD"/>
    <w:rsid w:val="00E911C0"/>
    <w:rsid w:val="00EB0820"/>
    <w:rsid w:val="00EB6CFB"/>
    <w:rsid w:val="00EC4D90"/>
    <w:rsid w:val="00EC62A6"/>
    <w:rsid w:val="00ED1004"/>
    <w:rsid w:val="00EE1434"/>
    <w:rsid w:val="00EE1579"/>
    <w:rsid w:val="00EF225D"/>
    <w:rsid w:val="00EF28E5"/>
    <w:rsid w:val="00EF2EB6"/>
    <w:rsid w:val="00EF54B0"/>
    <w:rsid w:val="00EF5A58"/>
    <w:rsid w:val="00F10EF8"/>
    <w:rsid w:val="00F12339"/>
    <w:rsid w:val="00F13E8A"/>
    <w:rsid w:val="00F16792"/>
    <w:rsid w:val="00F24DC1"/>
    <w:rsid w:val="00F30A69"/>
    <w:rsid w:val="00F357F6"/>
    <w:rsid w:val="00F439AD"/>
    <w:rsid w:val="00F45705"/>
    <w:rsid w:val="00F51074"/>
    <w:rsid w:val="00F64A53"/>
    <w:rsid w:val="00F70AF3"/>
    <w:rsid w:val="00F70D8F"/>
    <w:rsid w:val="00F82AFB"/>
    <w:rsid w:val="00F9491E"/>
    <w:rsid w:val="00FA4FD1"/>
    <w:rsid w:val="00FC4D26"/>
    <w:rsid w:val="00FC7665"/>
    <w:rsid w:val="00FD3ED8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B27AA"/>
  <w15:chartTrackingRefBased/>
  <w15:docId w15:val="{C61C323D-6E4D-4236-AC3B-27EE38A9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034A"/>
    <w:pPr>
      <w:jc w:val="center"/>
    </w:pPr>
    <w:rPr>
      <w:rFonts w:ascii="Comic Sans MS" w:hAnsi="Comic Sans MS"/>
      <w:b/>
      <w:sz w:val="28"/>
    </w:rPr>
  </w:style>
  <w:style w:type="character" w:styleId="Hyperlink">
    <w:name w:val="Hyperlink"/>
    <w:rsid w:val="00D9034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66EE"/>
    <w:pPr>
      <w:ind w:left="720"/>
    </w:pPr>
  </w:style>
  <w:style w:type="table" w:styleId="TableGrid">
    <w:name w:val="Table Grid"/>
    <w:basedOn w:val="TableNormal"/>
    <w:rsid w:val="0004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6716F"/>
  </w:style>
  <w:style w:type="character" w:styleId="UnresolvedMention">
    <w:name w:val="Unresolved Mention"/>
    <w:basedOn w:val="DefaultParagraphFont"/>
    <w:uiPriority w:val="99"/>
    <w:semiHidden/>
    <w:unhideWhenUsed/>
    <w:rsid w:val="00CF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idhw.webex.com/idhw/j.php?MTID=m37fd2ddd33ba0f1890ad2f28f476cf4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dahoregion2bhb.idah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71E2AB9B3664FBF0BAB5A53C1F867" ma:contentTypeVersion="18" ma:contentTypeDescription="Create a new document." ma:contentTypeScope="" ma:versionID="9cd98924c0afc79c22bfba54a81b6ef0">
  <xsd:schema xmlns:xsd="http://www.w3.org/2001/XMLSchema" xmlns:xs="http://www.w3.org/2001/XMLSchema" xmlns:p="http://schemas.microsoft.com/office/2006/metadata/properties" xmlns:ns2="8c9c8255-80b5-4f33-adf6-d22812ff9603" xmlns:ns3="29566d89-2d39-4680-93fe-a070699d2d05" targetNamespace="http://schemas.microsoft.com/office/2006/metadata/properties" ma:root="true" ma:fieldsID="b7df172d5e68070812279762ac02e1dd" ns2:_="" ns3:_="">
    <xsd:import namespace="8c9c8255-80b5-4f33-adf6-d22812ff9603"/>
    <xsd:import namespace="29566d89-2d39-4680-93fe-a070699d2d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c8255-80b5-4f33-adf6-d22812ff96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beebea-261d-46e1-ae4d-224b70de38f2}" ma:internalName="TaxCatchAll" ma:showField="CatchAllData" ma:web="8c9c8255-80b5-4f33-adf6-d22812ff9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66d89-2d39-4680-93fe-a070699d2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a4fcba-9c50-46b4-8f0d-fee3596546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9c8255-80b5-4f33-adf6-d22812ff9603" xsi:nil="true"/>
    <lcf76f155ced4ddcb4097134ff3c332f xmlns="29566d89-2d39-4680-93fe-a070699d2d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F14E28-753D-457A-AB67-F4B1005FBE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9C7AC2-6936-4FCF-9DCA-31E0FA22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D90CB-C380-4F1D-B4DB-2A0B36E136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c8255-80b5-4f33-adf6-d22812ff9603"/>
    <ds:schemaRef ds:uri="29566d89-2d39-4680-93fe-a070699d2d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8351B7-179B-4607-9528-8345B0E6FEE0}">
  <ds:schemaRefs>
    <ds:schemaRef ds:uri="http://schemas.microsoft.com/office/2006/metadata/properties"/>
    <ds:schemaRef ds:uri="http://schemas.microsoft.com/office/infopath/2007/PartnerControls"/>
    <ds:schemaRef ds:uri="8c9c8255-80b5-4f33-adf6-d22812ff9603"/>
    <ds:schemaRef ds:uri="29566d89-2d39-4680-93fe-a070699d2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5780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6811</CharactersWithSpaces>
  <SharedDoc>false</SharedDoc>
  <HLinks>
    <vt:vector size="6" baseType="variant"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http://www.bhb2.dhw.idaho.gov/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jrehder</dc:creator>
  <cp:keywords/>
  <cp:lastModifiedBy>Gaines, Christina - Reg2</cp:lastModifiedBy>
  <cp:revision>2</cp:revision>
  <cp:lastPrinted>2024-09-12T20:23:00Z</cp:lastPrinted>
  <dcterms:created xsi:type="dcterms:W3CDTF">2024-11-18T16:20:00Z</dcterms:created>
  <dcterms:modified xsi:type="dcterms:W3CDTF">2024-11-18T16:20:00Z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af581c-2cae-4339-87f5-b59f4a8df3fa_Enabled">
    <vt:lpwstr>true</vt:lpwstr>
  </property>
  <property fmtid="{D5CDD505-2E9C-101B-9397-08002B2CF9AE}" pid="3" name="MSIP_Label_58af581c-2cae-4339-87f5-b59f4a8df3fa_SetDate">
    <vt:lpwstr>2022-08-24T18:09:13Z</vt:lpwstr>
  </property>
  <property fmtid="{D5CDD505-2E9C-101B-9397-08002B2CF9AE}" pid="4" name="MSIP_Label_58af581c-2cae-4339-87f5-b59f4a8df3fa_Method">
    <vt:lpwstr>Standard</vt:lpwstr>
  </property>
  <property fmtid="{D5CDD505-2E9C-101B-9397-08002B2CF9AE}" pid="5" name="MSIP_Label_58af581c-2cae-4339-87f5-b59f4a8df3fa_Name">
    <vt:lpwstr>Public Document</vt:lpwstr>
  </property>
  <property fmtid="{D5CDD505-2E9C-101B-9397-08002B2CF9AE}" pid="6" name="MSIP_Label_58af581c-2cae-4339-87f5-b59f4a8df3fa_SiteId">
    <vt:lpwstr>f2e0c746-b57e-4fbb-bc49-6d637fb3c790</vt:lpwstr>
  </property>
  <property fmtid="{D5CDD505-2E9C-101B-9397-08002B2CF9AE}" pid="7" name="MSIP_Label_58af581c-2cae-4339-87f5-b59f4a8df3fa_ActionId">
    <vt:lpwstr>4be9a738-eade-4ebf-aec4-64758048712c</vt:lpwstr>
  </property>
  <property fmtid="{D5CDD505-2E9C-101B-9397-08002B2CF9AE}" pid="8" name="MSIP_Label_58af581c-2cae-4339-87f5-b59f4a8df3fa_ContentBits">
    <vt:lpwstr>0</vt:lpwstr>
  </property>
  <property fmtid="{D5CDD505-2E9C-101B-9397-08002B2CF9AE}" pid="9" name="ContentTypeId">
    <vt:lpwstr>0x01010054071E2AB9B3664FBF0BAB5A53C1F867</vt:lpwstr>
  </property>
</Properties>
</file>